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092" w:rsidRDefault="00DE49F9">
      <w:pPr>
        <w:rPr>
          <w:rFonts w:ascii="Times New Roman" w:hAnsi="Times New Roman" w:cs="Times New Roman"/>
          <w:b/>
          <w:sz w:val="40"/>
          <w:szCs w:val="40"/>
          <w:lang w:val="it-IT"/>
        </w:rPr>
      </w:pPr>
      <w:r>
        <w:rPr>
          <w:rFonts w:ascii="Times New Roman" w:hAnsi="Times New Roman" w:cs="Times New Roman"/>
          <w:b/>
          <w:sz w:val="40"/>
          <w:szCs w:val="40"/>
          <w:lang w:val="it-IT"/>
        </w:rPr>
        <w:t>Quali f</w:t>
      </w:r>
      <w:r w:rsidRPr="00DE49F9">
        <w:rPr>
          <w:rFonts w:ascii="Times New Roman" w:hAnsi="Times New Roman" w:cs="Times New Roman"/>
          <w:b/>
          <w:sz w:val="40"/>
          <w:szCs w:val="40"/>
          <w:lang w:val="it-IT"/>
        </w:rPr>
        <w:t>uturi urbani</w:t>
      </w:r>
      <w:r>
        <w:rPr>
          <w:rFonts w:ascii="Times New Roman" w:hAnsi="Times New Roman" w:cs="Times New Roman"/>
          <w:b/>
          <w:sz w:val="40"/>
          <w:szCs w:val="40"/>
          <w:lang w:val="it-IT"/>
        </w:rPr>
        <w:t xml:space="preserve">? Riflessioni di una </w:t>
      </w:r>
      <w:r w:rsidRPr="00DE49F9">
        <w:rPr>
          <w:rFonts w:ascii="Times New Roman" w:hAnsi="Times New Roman" w:cs="Times New Roman"/>
          <w:b/>
          <w:i/>
          <w:sz w:val="40"/>
          <w:szCs w:val="40"/>
          <w:lang w:val="it-IT"/>
        </w:rPr>
        <w:t>planner</w:t>
      </w:r>
      <w:r>
        <w:rPr>
          <w:rFonts w:ascii="Times New Roman" w:hAnsi="Times New Roman" w:cs="Times New Roman"/>
          <w:b/>
          <w:sz w:val="40"/>
          <w:szCs w:val="40"/>
          <w:lang w:val="it-IT"/>
        </w:rPr>
        <w:t xml:space="preserve"> </w:t>
      </w:r>
    </w:p>
    <w:p w:rsidR="00DE49F9" w:rsidRDefault="00DE49F9">
      <w:pPr>
        <w:rPr>
          <w:rFonts w:ascii="Times New Roman" w:hAnsi="Times New Roman" w:cs="Times New Roman"/>
          <w:sz w:val="40"/>
          <w:szCs w:val="40"/>
          <w:lang w:val="it-IT"/>
        </w:rPr>
      </w:pPr>
      <w:r w:rsidRPr="00DE49F9">
        <w:rPr>
          <w:rFonts w:ascii="Times New Roman" w:hAnsi="Times New Roman" w:cs="Times New Roman"/>
          <w:sz w:val="40"/>
          <w:szCs w:val="40"/>
          <w:lang w:val="it-IT"/>
        </w:rPr>
        <w:t>Anna Marson</w:t>
      </w:r>
      <w:r w:rsidR="00E7583A">
        <w:rPr>
          <w:rFonts w:ascii="Times New Roman" w:hAnsi="Times New Roman" w:cs="Times New Roman"/>
          <w:sz w:val="40"/>
          <w:szCs w:val="40"/>
          <w:lang w:val="it-IT"/>
        </w:rPr>
        <w:t xml:space="preserve"> </w:t>
      </w:r>
    </w:p>
    <w:p w:rsidR="00DE49F9" w:rsidRDefault="00DE49F9">
      <w:pPr>
        <w:rPr>
          <w:rFonts w:ascii="Times New Roman" w:hAnsi="Times New Roman" w:cs="Times New Roman"/>
          <w:sz w:val="40"/>
          <w:szCs w:val="40"/>
          <w:lang w:val="it-IT"/>
        </w:rPr>
      </w:pPr>
    </w:p>
    <w:p w:rsidR="00DE49F9" w:rsidRPr="00DE49F9" w:rsidRDefault="008D2B68">
      <w:pPr>
        <w:rPr>
          <w:rFonts w:ascii="Times New Roman" w:hAnsi="Times New Roman" w:cs="Times New Roman"/>
          <w:b/>
          <w:sz w:val="28"/>
          <w:szCs w:val="28"/>
          <w:lang w:val="it-IT"/>
        </w:rPr>
      </w:pPr>
      <w:r>
        <w:rPr>
          <w:rFonts w:ascii="Times New Roman" w:hAnsi="Times New Roman" w:cs="Times New Roman"/>
          <w:b/>
          <w:sz w:val="28"/>
          <w:szCs w:val="28"/>
          <w:lang w:val="it-IT"/>
        </w:rPr>
        <w:t>Premessa</w:t>
      </w:r>
    </w:p>
    <w:p w:rsidR="005C277F" w:rsidRDefault="005C277F" w:rsidP="0046236C">
      <w:pPr>
        <w:spacing w:after="0"/>
        <w:jc w:val="both"/>
        <w:rPr>
          <w:rFonts w:ascii="Times New Roman" w:hAnsi="Times New Roman" w:cs="Times New Roman"/>
          <w:lang w:val="it-IT"/>
        </w:rPr>
      </w:pPr>
      <w:r>
        <w:rPr>
          <w:rFonts w:ascii="Times New Roman" w:hAnsi="Times New Roman" w:cs="Times New Roman"/>
          <w:lang w:val="it-IT"/>
        </w:rPr>
        <w:t>La mia posizione attuale è quella</w:t>
      </w:r>
      <w:r w:rsidR="008D1C90">
        <w:rPr>
          <w:rFonts w:ascii="Times New Roman" w:hAnsi="Times New Roman" w:cs="Times New Roman"/>
          <w:lang w:val="it-IT"/>
        </w:rPr>
        <w:t xml:space="preserve"> una </w:t>
      </w:r>
      <w:r w:rsidR="008D1C90" w:rsidRPr="008D1C90">
        <w:rPr>
          <w:rFonts w:ascii="Times New Roman" w:hAnsi="Times New Roman" w:cs="Times New Roman"/>
          <w:i/>
          <w:lang w:val="it-IT"/>
        </w:rPr>
        <w:t>planner</w:t>
      </w:r>
      <w:r w:rsidR="008D1C90">
        <w:rPr>
          <w:rFonts w:ascii="Times New Roman" w:hAnsi="Times New Roman" w:cs="Times New Roman"/>
          <w:lang w:val="it-IT"/>
        </w:rPr>
        <w:t xml:space="preserve"> che insegna a studenti e dottorandi universitari, e coordina attività di ricerca.</w:t>
      </w:r>
      <w:r>
        <w:rPr>
          <w:rFonts w:ascii="Times New Roman" w:hAnsi="Times New Roman" w:cs="Times New Roman"/>
          <w:lang w:val="it-IT"/>
        </w:rPr>
        <w:t xml:space="preserve"> Riflettendo</w:t>
      </w:r>
      <w:r w:rsidR="008D1C90">
        <w:rPr>
          <w:rFonts w:ascii="Times New Roman" w:hAnsi="Times New Roman" w:cs="Times New Roman"/>
          <w:lang w:val="it-IT"/>
        </w:rPr>
        <w:t xml:space="preserve"> </w:t>
      </w:r>
      <w:r w:rsidR="00480372" w:rsidRPr="008D2B68">
        <w:rPr>
          <w:rFonts w:ascii="Times New Roman" w:hAnsi="Times New Roman" w:cs="Times New Roman"/>
          <w:lang w:val="it-IT"/>
        </w:rPr>
        <w:t>su</w:t>
      </w:r>
      <w:r>
        <w:rPr>
          <w:rFonts w:ascii="Times New Roman" w:hAnsi="Times New Roman" w:cs="Times New Roman"/>
          <w:lang w:val="it-IT"/>
        </w:rPr>
        <w:t>gli</w:t>
      </w:r>
      <w:r w:rsidR="00480372" w:rsidRPr="008D2B68">
        <w:rPr>
          <w:rFonts w:ascii="Times New Roman" w:hAnsi="Times New Roman" w:cs="Times New Roman"/>
          <w:lang w:val="it-IT"/>
        </w:rPr>
        <w:t xml:space="preserve"> sce</w:t>
      </w:r>
      <w:r w:rsidR="008D2B68" w:rsidRPr="008D2B68">
        <w:rPr>
          <w:rFonts w:ascii="Times New Roman" w:hAnsi="Times New Roman" w:cs="Times New Roman"/>
          <w:lang w:val="it-IT"/>
        </w:rPr>
        <w:t xml:space="preserve">nari progettuali urbani o territoriali di diversa scala, contesto e contenuto </w:t>
      </w:r>
      <w:r>
        <w:rPr>
          <w:rFonts w:ascii="Times New Roman" w:hAnsi="Times New Roman" w:cs="Times New Roman"/>
          <w:lang w:val="it-IT"/>
        </w:rPr>
        <w:t>ho quindi la fortuna di dover mantenere soltanto la po</w:t>
      </w:r>
      <w:r w:rsidR="00E555C8">
        <w:rPr>
          <w:rFonts w:ascii="Times New Roman" w:hAnsi="Times New Roman" w:cs="Times New Roman"/>
          <w:lang w:val="it-IT"/>
        </w:rPr>
        <w:t>stura etica che si richiede</w:t>
      </w:r>
      <w:r>
        <w:rPr>
          <w:rFonts w:ascii="Times New Roman" w:hAnsi="Times New Roman" w:cs="Times New Roman"/>
          <w:lang w:val="it-IT"/>
        </w:rPr>
        <w:t xml:space="preserve"> a chi ricopre il mio ruolo, e un atteggiamento di rispetto nei confronti di alcune istituzioni per le quali svolgo, attraverso convenzioni universitarie, attività di ricerca. </w:t>
      </w:r>
    </w:p>
    <w:p w:rsidR="005C277F" w:rsidRDefault="005C277F" w:rsidP="0046236C">
      <w:pPr>
        <w:spacing w:after="0"/>
        <w:jc w:val="both"/>
        <w:rPr>
          <w:rFonts w:ascii="Times New Roman" w:hAnsi="Times New Roman" w:cs="Times New Roman"/>
          <w:lang w:val="it-IT"/>
        </w:rPr>
      </w:pPr>
      <w:r>
        <w:rPr>
          <w:rFonts w:ascii="Times New Roman" w:hAnsi="Times New Roman" w:cs="Times New Roman"/>
          <w:lang w:val="it-IT"/>
        </w:rPr>
        <w:t>Ciò definisce una posizione abbastanza libera di descrivere anche gli aspetti critici delle dinamiche in corso, non tanto per il compiacimento di criticare qualcosa o qualcuno, quanto per sollecitare tutti coloro che hanno un potenziale ruolo di agency (come si suole dire, ovvero tutti coloro che potrebbero porvi rimedio) ad attivarsi in tal senso.</w:t>
      </w:r>
      <w:r w:rsidRPr="005C277F">
        <w:rPr>
          <w:rFonts w:ascii="Times New Roman" w:hAnsi="Times New Roman" w:cs="Times New Roman"/>
          <w:lang w:val="it-IT"/>
        </w:rPr>
        <w:t xml:space="preserve"> </w:t>
      </w:r>
      <w:r>
        <w:rPr>
          <w:rFonts w:ascii="Times New Roman" w:hAnsi="Times New Roman" w:cs="Times New Roman"/>
          <w:lang w:val="it-IT"/>
        </w:rPr>
        <w:t>Dopo l’avventura di un quinquennio nel ruolo di assessore alla Pianificazione del territorio e al paesaggio della Regione Toscana mi è infatti più evidente la lettura del ruolo</w:t>
      </w:r>
      <w:r w:rsidR="00E555C8">
        <w:rPr>
          <w:rFonts w:ascii="Times New Roman" w:hAnsi="Times New Roman" w:cs="Times New Roman"/>
          <w:lang w:val="it-IT"/>
        </w:rPr>
        <w:t>,</w:t>
      </w:r>
      <w:r>
        <w:rPr>
          <w:rFonts w:ascii="Times New Roman" w:hAnsi="Times New Roman" w:cs="Times New Roman"/>
          <w:lang w:val="it-IT"/>
        </w:rPr>
        <w:t xml:space="preserve"> positivo o negativo</w:t>
      </w:r>
      <w:r w:rsidR="0046236C">
        <w:rPr>
          <w:rStyle w:val="Rimandonotaapidipagina"/>
          <w:rFonts w:ascii="Times New Roman" w:hAnsi="Times New Roman" w:cs="Times New Roman"/>
          <w:lang w:val="it-IT"/>
        </w:rPr>
        <w:footnoteReference w:id="1"/>
      </w:r>
      <w:r w:rsidR="00E555C8">
        <w:rPr>
          <w:rFonts w:ascii="Times New Roman" w:hAnsi="Times New Roman" w:cs="Times New Roman"/>
          <w:lang w:val="it-IT"/>
        </w:rPr>
        <w:t>,</w:t>
      </w:r>
      <w:r>
        <w:rPr>
          <w:rFonts w:ascii="Times New Roman" w:hAnsi="Times New Roman" w:cs="Times New Roman"/>
          <w:lang w:val="it-IT"/>
        </w:rPr>
        <w:t xml:space="preserve"> </w:t>
      </w:r>
      <w:r w:rsidR="00943DBF">
        <w:rPr>
          <w:rFonts w:ascii="Times New Roman" w:hAnsi="Times New Roman" w:cs="Times New Roman"/>
          <w:lang w:val="it-IT"/>
        </w:rPr>
        <w:t xml:space="preserve">che </w:t>
      </w:r>
      <w:r>
        <w:rPr>
          <w:rFonts w:ascii="Times New Roman" w:hAnsi="Times New Roman" w:cs="Times New Roman"/>
          <w:lang w:val="it-IT"/>
        </w:rPr>
        <w:t>le istituzioni pu</w:t>
      </w:r>
      <w:r w:rsidR="00EE75D1">
        <w:rPr>
          <w:rFonts w:ascii="Times New Roman" w:hAnsi="Times New Roman" w:cs="Times New Roman"/>
          <w:lang w:val="it-IT"/>
        </w:rPr>
        <w:t xml:space="preserve">bbliche, e in particolar modo </w:t>
      </w:r>
      <w:r>
        <w:rPr>
          <w:rFonts w:ascii="Times New Roman" w:hAnsi="Times New Roman" w:cs="Times New Roman"/>
          <w:lang w:val="it-IT"/>
        </w:rPr>
        <w:t xml:space="preserve">gli enti territoriali, </w:t>
      </w:r>
      <w:r w:rsidR="00EE75D1">
        <w:rPr>
          <w:rFonts w:ascii="Times New Roman" w:hAnsi="Times New Roman" w:cs="Times New Roman"/>
          <w:lang w:val="it-IT"/>
        </w:rPr>
        <w:t xml:space="preserve">pur tra molti problemi </w:t>
      </w:r>
      <w:r w:rsidR="00943DBF">
        <w:rPr>
          <w:rFonts w:ascii="Times New Roman" w:hAnsi="Times New Roman" w:cs="Times New Roman"/>
          <w:lang w:val="it-IT"/>
        </w:rPr>
        <w:t>possono</w:t>
      </w:r>
      <w:r w:rsidR="00EE75D1">
        <w:rPr>
          <w:rFonts w:ascii="Times New Roman" w:hAnsi="Times New Roman" w:cs="Times New Roman"/>
          <w:lang w:val="it-IT"/>
        </w:rPr>
        <w:t xml:space="preserve"> comunque</w:t>
      </w:r>
      <w:r w:rsidR="00943DBF">
        <w:rPr>
          <w:rFonts w:ascii="Times New Roman" w:hAnsi="Times New Roman" w:cs="Times New Roman"/>
          <w:lang w:val="it-IT"/>
        </w:rPr>
        <w:t xml:space="preserve"> agire </w:t>
      </w:r>
      <w:r>
        <w:rPr>
          <w:rFonts w:ascii="Times New Roman" w:hAnsi="Times New Roman" w:cs="Times New Roman"/>
          <w:lang w:val="it-IT"/>
        </w:rPr>
        <w:t>nel governo delle dinamiche territoriali, e dei loro esiti su</w:t>
      </w:r>
      <w:r w:rsidR="0046236C">
        <w:rPr>
          <w:rFonts w:ascii="Times New Roman" w:hAnsi="Times New Roman" w:cs="Times New Roman"/>
          <w:lang w:val="it-IT"/>
        </w:rPr>
        <w:t>l nostro futuro di vita quotidiana.</w:t>
      </w:r>
      <w:r>
        <w:rPr>
          <w:rFonts w:ascii="Times New Roman" w:hAnsi="Times New Roman" w:cs="Times New Roman"/>
          <w:lang w:val="it-IT"/>
        </w:rPr>
        <w:t xml:space="preserve"> </w:t>
      </w:r>
    </w:p>
    <w:p w:rsidR="00943DBF" w:rsidRDefault="00943DBF">
      <w:pPr>
        <w:rPr>
          <w:rFonts w:ascii="Times New Roman" w:hAnsi="Times New Roman" w:cs="Times New Roman"/>
          <w:sz w:val="28"/>
          <w:szCs w:val="28"/>
          <w:lang w:val="it-IT"/>
        </w:rPr>
      </w:pPr>
    </w:p>
    <w:p w:rsidR="008D1C90" w:rsidRDefault="008D1C90">
      <w:pPr>
        <w:rPr>
          <w:rFonts w:ascii="Times New Roman" w:hAnsi="Times New Roman" w:cs="Times New Roman"/>
          <w:b/>
          <w:sz w:val="28"/>
          <w:szCs w:val="28"/>
          <w:lang w:val="it-IT"/>
        </w:rPr>
      </w:pPr>
      <w:r>
        <w:rPr>
          <w:rFonts w:ascii="Times New Roman" w:hAnsi="Times New Roman" w:cs="Times New Roman"/>
          <w:b/>
          <w:sz w:val="28"/>
          <w:szCs w:val="28"/>
          <w:lang w:val="it-IT"/>
        </w:rPr>
        <w:t>La cornice del governo del territorio esistente</w:t>
      </w:r>
    </w:p>
    <w:p w:rsidR="0012111A" w:rsidRDefault="0012111A" w:rsidP="00647D45">
      <w:pPr>
        <w:spacing w:after="0"/>
        <w:jc w:val="both"/>
        <w:rPr>
          <w:rFonts w:ascii="Times New Roman" w:hAnsi="Times New Roman" w:cs="Times New Roman"/>
          <w:lang w:val="it-IT"/>
        </w:rPr>
      </w:pPr>
      <w:r>
        <w:rPr>
          <w:rFonts w:ascii="Times New Roman" w:hAnsi="Times New Roman" w:cs="Times New Roman"/>
          <w:lang w:val="it-IT"/>
        </w:rPr>
        <w:t xml:space="preserve">Il governo del territorio in Italia negli ultimi cinquant’anni è stato, di fatto, affidato alle Regioni, nonostante la competenza concorrente fra Stato e Regioni </w:t>
      </w:r>
      <w:r w:rsidR="00DC62F7">
        <w:rPr>
          <w:rFonts w:ascii="Times New Roman" w:hAnsi="Times New Roman" w:cs="Times New Roman"/>
          <w:lang w:val="it-IT"/>
        </w:rPr>
        <w:t>definita dal Titolo V della Costituzione, e la competenza esclusivamente statale in materia di edilizia, ambiente e tutela del paesaggio.</w:t>
      </w:r>
    </w:p>
    <w:p w:rsidR="00DC62F7" w:rsidRDefault="00DC62F7" w:rsidP="00647D45">
      <w:pPr>
        <w:spacing w:after="0"/>
        <w:jc w:val="both"/>
        <w:rPr>
          <w:rFonts w:ascii="Times New Roman" w:hAnsi="Times New Roman" w:cs="Times New Roman"/>
          <w:lang w:val="it-IT"/>
        </w:rPr>
      </w:pPr>
      <w:r>
        <w:rPr>
          <w:rFonts w:ascii="Times New Roman" w:hAnsi="Times New Roman" w:cs="Times New Roman"/>
          <w:lang w:val="it-IT"/>
        </w:rPr>
        <w:t>Le regioni hanno esercitato più o meno bene la loro competenza, cercando di garantire i raccordi con le competenze statali e con le continue liberalizzazioni e sanatorie in campo edilizio intervenute via via prima nelle fattispecie dei condoni e poi con i diversi cosiddetti “piani casa”.</w:t>
      </w:r>
    </w:p>
    <w:p w:rsidR="00CB398F" w:rsidRDefault="00CB398F" w:rsidP="00647D45">
      <w:pPr>
        <w:spacing w:after="0"/>
        <w:jc w:val="both"/>
        <w:rPr>
          <w:rFonts w:ascii="Times New Roman" w:hAnsi="Times New Roman" w:cs="Times New Roman"/>
          <w:lang w:val="it-IT"/>
        </w:rPr>
      </w:pPr>
      <w:r>
        <w:rPr>
          <w:rFonts w:ascii="Times New Roman" w:hAnsi="Times New Roman" w:cs="Times New Roman"/>
          <w:lang w:val="it-IT"/>
        </w:rPr>
        <w:t>Il termine “governo del territorio” si differenzia dalla “pianificazione territoriale” nel suo significato di governo complessivo delle diverse politiche, anche settoriali, che producono effetti territoriali, a prescindere dal fatto che siano oggetto di un piano definito ufficialmente a valenza territoriale. Processo importantissimo ma raramente governato in modo unitario, perché si ritiene che assumere decisioni diverse in modo settoriale riduca il conflitto ex ante, anche se potrà produrre effetti decisamente negativi ex post</w:t>
      </w:r>
      <w:r w:rsidR="005404D6">
        <w:rPr>
          <w:rStyle w:val="Rimandonotaapidipagina"/>
          <w:rFonts w:ascii="Times New Roman" w:hAnsi="Times New Roman" w:cs="Times New Roman"/>
          <w:lang w:val="it-IT"/>
        </w:rPr>
        <w:footnoteReference w:id="2"/>
      </w:r>
      <w:r>
        <w:rPr>
          <w:rFonts w:ascii="Times New Roman" w:hAnsi="Times New Roman" w:cs="Times New Roman"/>
          <w:lang w:val="it-IT"/>
        </w:rPr>
        <w:t xml:space="preserve">. </w:t>
      </w:r>
    </w:p>
    <w:p w:rsidR="00647D45" w:rsidRDefault="00CB398F" w:rsidP="007C6647">
      <w:pPr>
        <w:spacing w:after="0"/>
        <w:jc w:val="both"/>
        <w:rPr>
          <w:rFonts w:ascii="Times New Roman" w:hAnsi="Times New Roman" w:cs="Times New Roman"/>
          <w:lang w:val="it-IT"/>
        </w:rPr>
      </w:pPr>
      <w:r>
        <w:rPr>
          <w:rFonts w:ascii="Times New Roman" w:hAnsi="Times New Roman" w:cs="Times New Roman"/>
          <w:lang w:val="it-IT"/>
        </w:rPr>
        <w:t>Anche a questo proposito u</w:t>
      </w:r>
      <w:r w:rsidR="00DC62F7">
        <w:rPr>
          <w:rFonts w:ascii="Times New Roman" w:hAnsi="Times New Roman" w:cs="Times New Roman"/>
          <w:lang w:val="it-IT"/>
        </w:rPr>
        <w:t>n’innovazione rilevante s’è avuta nel corso degli anni ’90 in diverse regioni introducendo una nuova disciplina della pianificazione, articolando il vecchio Piano regolatore generale in due: uno strumento generale di scenario pluriennale e uno strumento operativo</w:t>
      </w:r>
      <w:r w:rsidR="00DC62F7">
        <w:rPr>
          <w:rStyle w:val="Rimandonotaapidipagina"/>
          <w:rFonts w:ascii="Times New Roman" w:hAnsi="Times New Roman" w:cs="Times New Roman"/>
          <w:lang w:val="it-IT"/>
        </w:rPr>
        <w:footnoteReference w:id="3"/>
      </w:r>
      <w:r w:rsidR="00DC62F7">
        <w:rPr>
          <w:rFonts w:ascii="Times New Roman" w:hAnsi="Times New Roman" w:cs="Times New Roman"/>
          <w:lang w:val="it-IT"/>
        </w:rPr>
        <w:t xml:space="preserve">. </w:t>
      </w:r>
      <w:r w:rsidR="00647D45">
        <w:rPr>
          <w:rFonts w:ascii="Times New Roman" w:hAnsi="Times New Roman" w:cs="Times New Roman"/>
          <w:lang w:val="it-IT"/>
        </w:rPr>
        <w:t xml:space="preserve">Lo strumento di scenario aveva così la possibilità di definire un vero e proprio progetto di sviluppo locale, mentre allo strumento </w:t>
      </w:r>
      <w:r w:rsidR="00647D45">
        <w:rPr>
          <w:rFonts w:ascii="Times New Roman" w:hAnsi="Times New Roman" w:cs="Times New Roman"/>
          <w:lang w:val="it-IT"/>
        </w:rPr>
        <w:lastRenderedPageBreak/>
        <w:t>operativo era affidato il compito di regolare le nuove trasformazioni edilizie entro la scadenza quinquennale, al termine della quale i diritti di nuova edificazione avrebbero comunque potuto essere rivisti.</w:t>
      </w:r>
      <w:r>
        <w:rPr>
          <w:rFonts w:ascii="Times New Roman" w:hAnsi="Times New Roman" w:cs="Times New Roman"/>
          <w:lang w:val="it-IT"/>
        </w:rPr>
        <w:t xml:space="preserve"> Piani generali che abbiano costituito scenari di sviluppo locale guida anche per le diverse politiche settoriali se ne sono visti pochi, ma diversi</w:t>
      </w:r>
      <w:r w:rsidR="00647D45">
        <w:rPr>
          <w:rFonts w:ascii="Times New Roman" w:hAnsi="Times New Roman" w:cs="Times New Roman"/>
          <w:lang w:val="it-IT"/>
        </w:rPr>
        <w:t xml:space="preserve"> comuni hanno usato questa nuova possibilità in modo virtuoso</w:t>
      </w:r>
      <w:r>
        <w:rPr>
          <w:rFonts w:ascii="Times New Roman" w:hAnsi="Times New Roman" w:cs="Times New Roman"/>
          <w:lang w:val="it-IT"/>
        </w:rPr>
        <w:t xml:space="preserve"> per rivedere almeno le previsioni di edificazione.</w:t>
      </w:r>
      <w:r w:rsidR="00647D45">
        <w:rPr>
          <w:rFonts w:ascii="Times New Roman" w:hAnsi="Times New Roman" w:cs="Times New Roman"/>
          <w:lang w:val="it-IT"/>
        </w:rPr>
        <w:t xml:space="preserve"> </w:t>
      </w:r>
      <w:r>
        <w:rPr>
          <w:rFonts w:ascii="Times New Roman" w:hAnsi="Times New Roman" w:cs="Times New Roman"/>
          <w:lang w:val="it-IT"/>
        </w:rPr>
        <w:t>I</w:t>
      </w:r>
      <w:r w:rsidR="00647D45">
        <w:rPr>
          <w:rFonts w:ascii="Times New Roman" w:hAnsi="Times New Roman" w:cs="Times New Roman"/>
          <w:lang w:val="it-IT"/>
        </w:rPr>
        <w:t>n generale il consumo di suolo ha continuato ad aumentare, evidenziando dinamiche non più sostenibili dal punto di vista ambientale</w:t>
      </w:r>
      <w:r w:rsidR="00647D45">
        <w:rPr>
          <w:rStyle w:val="Rimandonotaapidipagina"/>
          <w:rFonts w:ascii="Times New Roman" w:hAnsi="Times New Roman" w:cs="Times New Roman"/>
          <w:lang w:val="it-IT"/>
        </w:rPr>
        <w:footnoteReference w:id="4"/>
      </w:r>
      <w:r w:rsidR="00647D45">
        <w:rPr>
          <w:rFonts w:ascii="Times New Roman" w:hAnsi="Times New Roman" w:cs="Times New Roman"/>
          <w:lang w:val="it-IT"/>
        </w:rPr>
        <w:t xml:space="preserve"> ma anche economico</w:t>
      </w:r>
      <w:r w:rsidR="00CA14AD">
        <w:rPr>
          <w:rStyle w:val="Rimandonotaapidipagina"/>
          <w:rFonts w:ascii="Times New Roman" w:hAnsi="Times New Roman" w:cs="Times New Roman"/>
          <w:lang w:val="it-IT"/>
        </w:rPr>
        <w:footnoteReference w:id="5"/>
      </w:r>
      <w:r w:rsidR="00DA1E35">
        <w:rPr>
          <w:rFonts w:ascii="Times New Roman" w:hAnsi="Times New Roman" w:cs="Times New Roman"/>
          <w:lang w:val="it-IT"/>
        </w:rPr>
        <w:t>. I tagli nei trasferimenti finanziari dallo Stato centrale ai comuni hanno reso difficile soprattutto per i piccoli comuni mantenere una dotazione tecnica sufficiente a espletare le procedure di pianificazione del territorio, e non solo. La trasformazione delle province e la riduzione del personale e competenze di queste ha peggiorato la situazione. Alcuni comuni si sono associati fra loro riuscendo così a promuovere anche la costruzione di scenari integrati di futuro possibile per territori più ampi, in un contesto comunque di forte problematicità.</w:t>
      </w:r>
    </w:p>
    <w:p w:rsidR="00DA1E35" w:rsidRDefault="00DA1E35" w:rsidP="007C6647">
      <w:pPr>
        <w:spacing w:after="0"/>
        <w:jc w:val="both"/>
        <w:rPr>
          <w:rFonts w:ascii="Times New Roman" w:hAnsi="Times New Roman" w:cs="Times New Roman"/>
          <w:lang w:val="it-IT"/>
        </w:rPr>
      </w:pPr>
      <w:r>
        <w:rPr>
          <w:rFonts w:ascii="Times New Roman" w:hAnsi="Times New Roman" w:cs="Times New Roman"/>
          <w:lang w:val="it-IT"/>
        </w:rPr>
        <w:t xml:space="preserve">Vi è stata una stagione in cui alla sottrazione di competenze pubbliche e di consapevolezza conseguente ai processi di privatizzazione si è provato a rispondere aprendo alcuni processi decisionali alla partecipazione. </w:t>
      </w:r>
      <w:r w:rsidR="00450857">
        <w:rPr>
          <w:rFonts w:ascii="Times New Roman" w:hAnsi="Times New Roman" w:cs="Times New Roman"/>
          <w:lang w:val="it-IT"/>
        </w:rPr>
        <w:t>Per gli strumenti e i processi di</w:t>
      </w:r>
      <w:r>
        <w:rPr>
          <w:rFonts w:ascii="Times New Roman" w:hAnsi="Times New Roman" w:cs="Times New Roman"/>
          <w:lang w:val="it-IT"/>
        </w:rPr>
        <w:t xml:space="preserve"> pianificazione del territorio </w:t>
      </w:r>
      <w:r w:rsidR="00450857">
        <w:rPr>
          <w:rFonts w:ascii="Times New Roman" w:hAnsi="Times New Roman" w:cs="Times New Roman"/>
          <w:lang w:val="it-IT"/>
        </w:rPr>
        <w:t xml:space="preserve">l’importanza assegnata alla costruzione dei quadri conoscitivi e alla partecipazione degli abitanti ha provato a controbilanciare la perdita di centralità degli enti territoriali quali attori in grado di controbilanciare le spinte privatistiche, </w:t>
      </w:r>
      <w:r w:rsidR="007C6647">
        <w:rPr>
          <w:rFonts w:ascii="Times New Roman" w:hAnsi="Times New Roman" w:cs="Times New Roman"/>
          <w:lang w:val="it-IT"/>
        </w:rPr>
        <w:t>costruendo le condizioni</w:t>
      </w:r>
      <w:r w:rsidR="00450857">
        <w:rPr>
          <w:rFonts w:ascii="Times New Roman" w:hAnsi="Times New Roman" w:cs="Times New Roman"/>
          <w:lang w:val="it-IT"/>
        </w:rPr>
        <w:t xml:space="preserve"> far e</w:t>
      </w:r>
      <w:r w:rsidR="007C6647">
        <w:rPr>
          <w:rFonts w:ascii="Times New Roman" w:hAnsi="Times New Roman" w:cs="Times New Roman"/>
          <w:lang w:val="it-IT"/>
        </w:rPr>
        <w:t>mergere gli interessi collettiv</w:t>
      </w:r>
      <w:r w:rsidR="00450857">
        <w:rPr>
          <w:rFonts w:ascii="Times New Roman" w:hAnsi="Times New Roman" w:cs="Times New Roman"/>
          <w:lang w:val="it-IT"/>
        </w:rPr>
        <w:t>i</w:t>
      </w:r>
      <w:r w:rsidR="007C6647">
        <w:rPr>
          <w:rStyle w:val="Rimandonotaapidipagina"/>
          <w:rFonts w:ascii="Times New Roman" w:hAnsi="Times New Roman" w:cs="Times New Roman"/>
          <w:lang w:val="it-IT"/>
        </w:rPr>
        <w:footnoteReference w:id="6"/>
      </w:r>
      <w:r w:rsidR="007C6647">
        <w:rPr>
          <w:rFonts w:ascii="Times New Roman" w:hAnsi="Times New Roman" w:cs="Times New Roman"/>
          <w:lang w:val="it-IT"/>
        </w:rPr>
        <w:t>.</w:t>
      </w:r>
      <w:r w:rsidR="008E17E3">
        <w:rPr>
          <w:rFonts w:ascii="Times New Roman" w:hAnsi="Times New Roman" w:cs="Times New Roman"/>
          <w:lang w:val="it-IT"/>
        </w:rPr>
        <w:t xml:space="preserve"> </w:t>
      </w:r>
    </w:p>
    <w:p w:rsidR="008E17E3" w:rsidRDefault="00167703" w:rsidP="007C6647">
      <w:pPr>
        <w:spacing w:after="0"/>
        <w:jc w:val="both"/>
        <w:rPr>
          <w:rFonts w:ascii="Times New Roman" w:hAnsi="Times New Roman" w:cs="Times New Roman"/>
          <w:lang w:val="it-IT"/>
        </w:rPr>
      </w:pPr>
      <w:r>
        <w:rPr>
          <w:rFonts w:ascii="Times New Roman" w:hAnsi="Times New Roman" w:cs="Times New Roman"/>
          <w:lang w:val="it-IT"/>
        </w:rPr>
        <w:t>N</w:t>
      </w:r>
      <w:r w:rsidR="008E17E3">
        <w:rPr>
          <w:rFonts w:ascii="Times New Roman" w:hAnsi="Times New Roman" w:cs="Times New Roman"/>
          <w:lang w:val="it-IT"/>
        </w:rPr>
        <w:t xml:space="preserve">ella maggior parte dei contesti ancora oggi l’approfondimento della conoscenza del patrimonio territoriale collettivo sul quale vengono calate possibilità edificatorie e opere infrastrutturali viene considerata un </w:t>
      </w:r>
      <w:r>
        <w:rPr>
          <w:rFonts w:ascii="Times New Roman" w:hAnsi="Times New Roman" w:cs="Times New Roman"/>
          <w:lang w:val="it-IT"/>
        </w:rPr>
        <w:t>appesantimento burocratico</w:t>
      </w:r>
      <w:r>
        <w:rPr>
          <w:rStyle w:val="Rimandonotaapidipagina"/>
          <w:rFonts w:ascii="Times New Roman" w:hAnsi="Times New Roman" w:cs="Times New Roman"/>
          <w:lang w:val="it-IT"/>
        </w:rPr>
        <w:footnoteReference w:id="7"/>
      </w:r>
      <w:r w:rsidR="008E17E3">
        <w:rPr>
          <w:rFonts w:ascii="Times New Roman" w:hAnsi="Times New Roman" w:cs="Times New Roman"/>
          <w:lang w:val="it-IT"/>
        </w:rPr>
        <w:t>, anziché un investimento per costruire un futuro più resiliente dal punto di vista ambientale, economico e sociale, e la partecipazione un fastidio. Nella stessa Toscana, all’avanguardia anni fa nel proporre la prima legge di promozione della partecipazione</w:t>
      </w:r>
      <w:r w:rsidR="008E17E3">
        <w:rPr>
          <w:rStyle w:val="Rimandonotaapidipagina"/>
          <w:rFonts w:ascii="Times New Roman" w:hAnsi="Times New Roman" w:cs="Times New Roman"/>
          <w:lang w:val="it-IT"/>
        </w:rPr>
        <w:footnoteReference w:id="8"/>
      </w:r>
      <w:r w:rsidR="008E17E3">
        <w:rPr>
          <w:rFonts w:ascii="Times New Roman" w:hAnsi="Times New Roman" w:cs="Times New Roman"/>
          <w:lang w:val="it-IT"/>
        </w:rPr>
        <w:t>, così come nell’introdurre la partecipazione quale procedura ordinaria nel processo di redazione degli strumenti di pianificazione</w:t>
      </w:r>
      <w:r w:rsidR="008E17E3">
        <w:rPr>
          <w:rStyle w:val="Rimandonotaapidipagina"/>
          <w:rFonts w:ascii="Times New Roman" w:hAnsi="Times New Roman" w:cs="Times New Roman"/>
          <w:lang w:val="it-IT"/>
        </w:rPr>
        <w:footnoteReference w:id="9"/>
      </w:r>
      <w:r w:rsidR="007E43C7">
        <w:rPr>
          <w:rFonts w:ascii="Times New Roman" w:hAnsi="Times New Roman" w:cs="Times New Roman"/>
          <w:lang w:val="it-IT"/>
        </w:rPr>
        <w:t xml:space="preserve">, </w:t>
      </w:r>
      <w:r w:rsidR="00D24C40">
        <w:rPr>
          <w:rFonts w:ascii="Times New Roman" w:hAnsi="Times New Roman" w:cs="Times New Roman"/>
          <w:lang w:val="it-IT"/>
        </w:rPr>
        <w:t>l’interpretazione di questo insieme di norme nella loro applicazione ormai pluriennale ha evidenziato un forte ridimensionamento dell’innovazione auspicata, se non addirittura un riduzionismo regressivo</w:t>
      </w:r>
      <w:r w:rsidR="00982E47">
        <w:rPr>
          <w:rStyle w:val="Rimandonotaapidipagina"/>
          <w:rFonts w:ascii="Times New Roman" w:hAnsi="Times New Roman" w:cs="Times New Roman"/>
          <w:lang w:val="it-IT"/>
        </w:rPr>
        <w:footnoteReference w:id="10"/>
      </w:r>
      <w:r w:rsidR="00752B5B">
        <w:rPr>
          <w:rFonts w:ascii="Times New Roman" w:hAnsi="Times New Roman" w:cs="Times New Roman"/>
          <w:lang w:val="it-IT"/>
        </w:rPr>
        <w:t>.</w:t>
      </w:r>
    </w:p>
    <w:p w:rsidR="006D1887" w:rsidRDefault="006D1887" w:rsidP="007C6647">
      <w:pPr>
        <w:spacing w:after="0"/>
        <w:jc w:val="both"/>
        <w:rPr>
          <w:rFonts w:ascii="Times New Roman" w:hAnsi="Times New Roman" w:cs="Times New Roman"/>
          <w:lang w:val="it-IT"/>
        </w:rPr>
      </w:pPr>
      <w:r>
        <w:rPr>
          <w:rFonts w:ascii="Times New Roman" w:hAnsi="Times New Roman" w:cs="Times New Roman"/>
          <w:lang w:val="it-IT"/>
        </w:rPr>
        <w:t xml:space="preserve">Le procedure di governo del territorio, anche dove concepite in modo avanzato, costituiscono un riferimento </w:t>
      </w:r>
      <w:r w:rsidR="00A77F62">
        <w:rPr>
          <w:rFonts w:ascii="Times New Roman" w:hAnsi="Times New Roman" w:cs="Times New Roman"/>
          <w:lang w:val="it-IT"/>
        </w:rPr>
        <w:t>molto importante per la tutela degli interessi collettivi, ma non sufficiente da solo, senza attori disponibili ad attivarsi al riguardo, a cambiare le dinamiche prevalenti.</w:t>
      </w:r>
    </w:p>
    <w:p w:rsidR="00E7583A" w:rsidRDefault="000C33E7" w:rsidP="007C6647">
      <w:pPr>
        <w:spacing w:after="0"/>
        <w:jc w:val="both"/>
        <w:rPr>
          <w:rFonts w:ascii="Times New Roman" w:hAnsi="Times New Roman" w:cs="Times New Roman"/>
          <w:lang w:val="it-IT"/>
        </w:rPr>
      </w:pPr>
      <w:r>
        <w:rPr>
          <w:rFonts w:ascii="Times New Roman" w:hAnsi="Times New Roman" w:cs="Times New Roman"/>
          <w:lang w:val="it-IT"/>
        </w:rPr>
        <w:t xml:space="preserve">Va inoltre </w:t>
      </w:r>
      <w:r w:rsidR="00A845CE">
        <w:rPr>
          <w:rFonts w:ascii="Times New Roman" w:hAnsi="Times New Roman" w:cs="Times New Roman"/>
          <w:lang w:val="it-IT"/>
        </w:rPr>
        <w:t xml:space="preserve">purtroppo </w:t>
      </w:r>
      <w:r>
        <w:rPr>
          <w:rFonts w:ascii="Times New Roman" w:hAnsi="Times New Roman" w:cs="Times New Roman"/>
          <w:lang w:val="it-IT"/>
        </w:rPr>
        <w:t>osservata una tendenza regressiva più generale. I diversi progetti di legge nazionali indirizzati a contenere o contrastare il consumo di suolo depositati in Parlamento nell’ultimo decennio non hanno mai portato all’approvazione un atto al riguardo, mentre il recente avvio di un percorso di revisione della legge urbanistica nazionale</w:t>
      </w:r>
      <w:r>
        <w:rPr>
          <w:rStyle w:val="Rimandonotaapidipagina"/>
          <w:rFonts w:ascii="Times New Roman" w:hAnsi="Times New Roman" w:cs="Times New Roman"/>
          <w:lang w:val="it-IT"/>
        </w:rPr>
        <w:footnoteReference w:id="11"/>
      </w:r>
      <w:r>
        <w:rPr>
          <w:rFonts w:ascii="Times New Roman" w:hAnsi="Times New Roman" w:cs="Times New Roman"/>
          <w:lang w:val="it-IT"/>
        </w:rPr>
        <w:t>, peraltro non del tutto propriamente associato alla revisione delle norme in materia edilizia</w:t>
      </w:r>
      <w:r>
        <w:rPr>
          <w:rStyle w:val="Rimandonotaapidipagina"/>
          <w:rFonts w:ascii="Times New Roman" w:hAnsi="Times New Roman" w:cs="Times New Roman"/>
          <w:lang w:val="it-IT"/>
        </w:rPr>
        <w:footnoteReference w:id="12"/>
      </w:r>
      <w:r>
        <w:rPr>
          <w:rFonts w:ascii="Times New Roman" w:hAnsi="Times New Roman" w:cs="Times New Roman"/>
          <w:lang w:val="it-IT"/>
        </w:rPr>
        <w:t>,</w:t>
      </w:r>
      <w:r w:rsidR="00A845CE">
        <w:rPr>
          <w:rFonts w:ascii="Times New Roman" w:hAnsi="Times New Roman" w:cs="Times New Roman"/>
          <w:lang w:val="it-IT"/>
        </w:rPr>
        <w:t xml:space="preserve"> appare più attento alla rappresentanza dei diversi interessi che a una sistematizzazione ragionata di un sistema di governo del territorio in affanno.</w:t>
      </w:r>
      <w:r>
        <w:rPr>
          <w:rFonts w:ascii="Times New Roman" w:hAnsi="Times New Roman" w:cs="Times New Roman"/>
          <w:lang w:val="it-IT"/>
        </w:rPr>
        <w:t xml:space="preserve">  </w:t>
      </w:r>
    </w:p>
    <w:p w:rsidR="0012111A" w:rsidRDefault="0012111A">
      <w:pPr>
        <w:rPr>
          <w:rFonts w:ascii="Times New Roman" w:hAnsi="Times New Roman" w:cs="Times New Roman"/>
          <w:b/>
          <w:sz w:val="28"/>
          <w:szCs w:val="28"/>
          <w:lang w:val="it-IT"/>
        </w:rPr>
      </w:pPr>
    </w:p>
    <w:p w:rsidR="008D2B68" w:rsidRPr="00791729" w:rsidRDefault="008D1C90">
      <w:pPr>
        <w:rPr>
          <w:rFonts w:ascii="Times New Roman" w:hAnsi="Times New Roman" w:cs="Times New Roman"/>
          <w:b/>
          <w:sz w:val="28"/>
          <w:szCs w:val="28"/>
          <w:lang w:val="it-IT"/>
        </w:rPr>
      </w:pPr>
      <w:r>
        <w:rPr>
          <w:rFonts w:ascii="Times New Roman" w:hAnsi="Times New Roman" w:cs="Times New Roman"/>
          <w:b/>
          <w:sz w:val="28"/>
          <w:szCs w:val="28"/>
          <w:lang w:val="it-IT"/>
        </w:rPr>
        <w:t>Le recenti</w:t>
      </w:r>
      <w:r w:rsidRPr="00791729">
        <w:rPr>
          <w:rFonts w:ascii="Times New Roman" w:hAnsi="Times New Roman" w:cs="Times New Roman"/>
          <w:b/>
          <w:sz w:val="28"/>
          <w:szCs w:val="28"/>
          <w:lang w:val="it-IT"/>
        </w:rPr>
        <w:t xml:space="preserve"> </w:t>
      </w:r>
      <w:r>
        <w:rPr>
          <w:rFonts w:ascii="Times New Roman" w:hAnsi="Times New Roman" w:cs="Times New Roman"/>
          <w:b/>
          <w:sz w:val="28"/>
          <w:szCs w:val="28"/>
          <w:lang w:val="it-IT"/>
        </w:rPr>
        <w:t xml:space="preserve">dinamiche </w:t>
      </w:r>
    </w:p>
    <w:p w:rsidR="00B04CCF" w:rsidRPr="00791729" w:rsidRDefault="007B6761" w:rsidP="00EB44DF">
      <w:pPr>
        <w:jc w:val="both"/>
        <w:rPr>
          <w:rFonts w:ascii="Times New Roman" w:hAnsi="Times New Roman" w:cs="Times New Roman"/>
          <w:lang w:val="it-IT"/>
        </w:rPr>
      </w:pPr>
      <w:r>
        <w:rPr>
          <w:rFonts w:ascii="Times New Roman" w:hAnsi="Times New Roman" w:cs="Times New Roman"/>
          <w:lang w:val="it-IT"/>
        </w:rPr>
        <w:t xml:space="preserve">Oltre a quanto fin qui tratteggiato, alcune recenti dinamiche esterne alle procedure e pratiche di governo del territorio hanno comportato e stanno tuttora esercitando </w:t>
      </w:r>
      <w:r w:rsidR="00B04CCF">
        <w:rPr>
          <w:rFonts w:ascii="Times New Roman" w:hAnsi="Times New Roman" w:cs="Times New Roman"/>
          <w:lang w:val="it-IT"/>
        </w:rPr>
        <w:t>radicali effetti</w:t>
      </w:r>
      <w:r>
        <w:rPr>
          <w:rFonts w:ascii="Times New Roman" w:hAnsi="Times New Roman" w:cs="Times New Roman"/>
          <w:lang w:val="it-IT"/>
        </w:rPr>
        <w:t xml:space="preserve"> nella </w:t>
      </w:r>
      <w:r w:rsidR="00B04CCF">
        <w:rPr>
          <w:rFonts w:ascii="Times New Roman" w:hAnsi="Times New Roman" w:cs="Times New Roman"/>
          <w:lang w:val="it-IT"/>
        </w:rPr>
        <w:t xml:space="preserve">nostra </w:t>
      </w:r>
      <w:r>
        <w:rPr>
          <w:rFonts w:ascii="Times New Roman" w:hAnsi="Times New Roman" w:cs="Times New Roman"/>
          <w:lang w:val="it-IT"/>
        </w:rPr>
        <w:t>società e n</w:t>
      </w:r>
      <w:r w:rsidR="00791729">
        <w:rPr>
          <w:rFonts w:ascii="Times New Roman" w:hAnsi="Times New Roman" w:cs="Times New Roman"/>
          <w:lang w:val="it-IT"/>
        </w:rPr>
        <w:t xml:space="preserve">elle </w:t>
      </w:r>
      <w:r>
        <w:rPr>
          <w:rFonts w:ascii="Times New Roman" w:hAnsi="Times New Roman" w:cs="Times New Roman"/>
          <w:lang w:val="it-IT"/>
        </w:rPr>
        <w:t xml:space="preserve">sue </w:t>
      </w:r>
      <w:r w:rsidR="00791729">
        <w:rPr>
          <w:rFonts w:ascii="Times New Roman" w:hAnsi="Times New Roman" w:cs="Times New Roman"/>
          <w:lang w:val="it-IT"/>
        </w:rPr>
        <w:t>istituzioni</w:t>
      </w:r>
      <w:r>
        <w:rPr>
          <w:rFonts w:ascii="Times New Roman" w:hAnsi="Times New Roman" w:cs="Times New Roman"/>
          <w:lang w:val="it-IT"/>
        </w:rPr>
        <w:t>:</w:t>
      </w:r>
      <w:r w:rsidR="00B04CCF">
        <w:rPr>
          <w:rFonts w:ascii="Times New Roman" w:hAnsi="Times New Roman" w:cs="Times New Roman"/>
          <w:lang w:val="it-IT"/>
        </w:rPr>
        <w:t xml:space="preserve"> la pandemia, le risorse straordinarie messe a disposizione dall’Europa e la corsa a utilizzarle, la crisi del modello di globalizzazione diffuso quale conseguenza della guerra in Ucraina. Quanto il nostro futuro di vita nei territori del quotidiano ne sarà modificato, e </w:t>
      </w:r>
      <w:r w:rsidR="003747F1">
        <w:rPr>
          <w:rFonts w:ascii="Times New Roman" w:hAnsi="Times New Roman" w:cs="Times New Roman"/>
          <w:lang w:val="it-IT"/>
        </w:rPr>
        <w:t>soprattutto in quale direzione</w:t>
      </w:r>
      <w:r w:rsidR="00B04CCF">
        <w:rPr>
          <w:rFonts w:ascii="Times New Roman" w:hAnsi="Times New Roman" w:cs="Times New Roman"/>
          <w:lang w:val="it-IT"/>
        </w:rPr>
        <w:t xml:space="preserve">? </w:t>
      </w:r>
    </w:p>
    <w:p w:rsidR="008D2B68" w:rsidRDefault="008D2B68">
      <w:pPr>
        <w:rPr>
          <w:rFonts w:ascii="Times New Roman" w:hAnsi="Times New Roman" w:cs="Times New Roman"/>
          <w:sz w:val="28"/>
          <w:szCs w:val="28"/>
          <w:lang w:val="it-IT"/>
        </w:rPr>
      </w:pPr>
      <w:r>
        <w:rPr>
          <w:rFonts w:ascii="Times New Roman" w:hAnsi="Times New Roman" w:cs="Times New Roman"/>
          <w:sz w:val="28"/>
          <w:szCs w:val="28"/>
          <w:lang w:val="it-IT"/>
        </w:rPr>
        <w:t xml:space="preserve">La crisi pandemica come speranza di </w:t>
      </w:r>
      <w:r w:rsidR="00EB49BC">
        <w:rPr>
          <w:rFonts w:ascii="Times New Roman" w:hAnsi="Times New Roman" w:cs="Times New Roman"/>
          <w:sz w:val="28"/>
          <w:szCs w:val="28"/>
          <w:lang w:val="it-IT"/>
        </w:rPr>
        <w:t>cambiamento</w:t>
      </w:r>
    </w:p>
    <w:p w:rsidR="00BA0782" w:rsidRDefault="00EB44DF" w:rsidP="00456C99">
      <w:pPr>
        <w:spacing w:after="0"/>
        <w:jc w:val="both"/>
        <w:rPr>
          <w:rFonts w:ascii="Times New Roman" w:hAnsi="Times New Roman" w:cs="Times New Roman"/>
          <w:lang w:val="it-IT"/>
        </w:rPr>
      </w:pPr>
      <w:r w:rsidRPr="00EB44DF">
        <w:rPr>
          <w:rFonts w:ascii="Times New Roman" w:hAnsi="Times New Roman" w:cs="Times New Roman"/>
          <w:lang w:val="it-IT"/>
        </w:rPr>
        <w:t xml:space="preserve">Nel contesto di una pandemia che ha stravolto le vite di molte persone, comunità e famiglie, restringendo in breve tempo lo spazio teoricamente possibile del mondo allo spazio obbligato della casa, sono stati in molti </w:t>
      </w:r>
      <w:r w:rsidR="00456C99">
        <w:rPr>
          <w:rFonts w:ascii="Times New Roman" w:hAnsi="Times New Roman" w:cs="Times New Roman"/>
          <w:lang w:val="it-IT"/>
        </w:rPr>
        <w:t>(</w:t>
      </w:r>
      <w:r w:rsidRPr="00EB44DF">
        <w:rPr>
          <w:rFonts w:ascii="Times New Roman" w:hAnsi="Times New Roman" w:cs="Times New Roman"/>
          <w:lang w:val="it-IT"/>
        </w:rPr>
        <w:t>spesso in discontinu</w:t>
      </w:r>
      <w:r w:rsidR="00456C99">
        <w:rPr>
          <w:rFonts w:ascii="Times New Roman" w:hAnsi="Times New Roman" w:cs="Times New Roman"/>
          <w:lang w:val="it-IT"/>
        </w:rPr>
        <w:t>ità con le loro azioni precedenti</w:t>
      </w:r>
      <w:r w:rsidRPr="00EB44DF">
        <w:rPr>
          <w:rFonts w:ascii="Times New Roman" w:hAnsi="Times New Roman" w:cs="Times New Roman"/>
          <w:lang w:val="it-IT"/>
        </w:rPr>
        <w:t xml:space="preserve">) </w:t>
      </w:r>
      <w:r w:rsidR="00456C99">
        <w:rPr>
          <w:rFonts w:ascii="Times New Roman" w:hAnsi="Times New Roman" w:cs="Times New Roman"/>
          <w:lang w:val="it-IT"/>
        </w:rPr>
        <w:t>ad auspicare come soluzione il</w:t>
      </w:r>
      <w:r w:rsidRPr="00EB44DF">
        <w:rPr>
          <w:rFonts w:ascii="Times New Roman" w:hAnsi="Times New Roman" w:cs="Times New Roman"/>
          <w:lang w:val="it-IT"/>
        </w:rPr>
        <w:t xml:space="preserve"> ritorno alle aree interne, ai piccoli borghi e così via.</w:t>
      </w:r>
      <w:r w:rsidR="00456C99">
        <w:rPr>
          <w:rFonts w:ascii="Times New Roman" w:hAnsi="Times New Roman" w:cs="Times New Roman"/>
          <w:lang w:val="it-IT"/>
        </w:rPr>
        <w:t xml:space="preserve"> Dietro e oltre questa soluzione semplicistica è </w:t>
      </w:r>
      <w:r w:rsidR="00BD4FA3">
        <w:rPr>
          <w:rFonts w:ascii="Times New Roman" w:hAnsi="Times New Roman" w:cs="Times New Roman"/>
          <w:lang w:val="it-IT"/>
        </w:rPr>
        <w:t xml:space="preserve">emersa </w:t>
      </w:r>
      <w:r w:rsidRPr="00EB44DF">
        <w:rPr>
          <w:rFonts w:ascii="Times New Roman" w:hAnsi="Times New Roman" w:cs="Times New Roman"/>
          <w:lang w:val="it-IT"/>
        </w:rPr>
        <w:t xml:space="preserve">invece </w:t>
      </w:r>
      <w:r w:rsidR="00456C99">
        <w:rPr>
          <w:rFonts w:ascii="Times New Roman" w:hAnsi="Times New Roman" w:cs="Times New Roman"/>
          <w:lang w:val="it-IT"/>
        </w:rPr>
        <w:t>una nuova evidenza del</w:t>
      </w:r>
      <w:r w:rsidRPr="00EB44DF">
        <w:rPr>
          <w:rFonts w:ascii="Times New Roman" w:hAnsi="Times New Roman" w:cs="Times New Roman"/>
          <w:lang w:val="it-IT"/>
        </w:rPr>
        <w:t>la necessità di cambiare il modello complessivo di produzione dello spazio urbano e rurale nel suo insieme</w:t>
      </w:r>
      <w:r w:rsidR="00BD4FA3">
        <w:rPr>
          <w:rStyle w:val="Rimandonotaapidipagina"/>
          <w:rFonts w:ascii="Times New Roman" w:hAnsi="Times New Roman" w:cs="Times New Roman"/>
          <w:lang w:val="it-IT"/>
        </w:rPr>
        <w:footnoteReference w:id="13"/>
      </w:r>
      <w:r w:rsidRPr="00EB44DF">
        <w:rPr>
          <w:rFonts w:ascii="Times New Roman" w:hAnsi="Times New Roman" w:cs="Times New Roman"/>
          <w:lang w:val="it-IT"/>
        </w:rPr>
        <w:t>.</w:t>
      </w:r>
      <w:r w:rsidR="00BA0782">
        <w:rPr>
          <w:rFonts w:ascii="Times New Roman" w:hAnsi="Times New Roman" w:cs="Times New Roman"/>
          <w:lang w:val="it-IT"/>
        </w:rPr>
        <w:t xml:space="preserve"> </w:t>
      </w:r>
      <w:r w:rsidR="00456C99">
        <w:rPr>
          <w:rFonts w:ascii="Times New Roman" w:hAnsi="Times New Roman" w:cs="Times New Roman"/>
          <w:lang w:val="it-IT"/>
        </w:rPr>
        <w:t xml:space="preserve">Trattando </w:t>
      </w:r>
      <w:r w:rsidR="00456C99" w:rsidRPr="00456C99">
        <w:rPr>
          <w:rFonts w:ascii="Times New Roman" w:hAnsi="Times New Roman" w:cs="Times New Roman"/>
          <w:lang w:val="it-IT"/>
        </w:rPr>
        <w:t>del futuro dei nostri territori è fondamentale allargare lo sguardo dalle cause ultime dello sviluppo del virus per comprendere le relazioni tra nuovi virus e condizioni</w:t>
      </w:r>
      <w:r w:rsidR="00456C99">
        <w:rPr>
          <w:rFonts w:ascii="Times New Roman" w:hAnsi="Times New Roman" w:cs="Times New Roman"/>
          <w:lang w:val="it-IT"/>
        </w:rPr>
        <w:t xml:space="preserve"> ecologiche globali e locali. </w:t>
      </w:r>
    </w:p>
    <w:p w:rsidR="00BA0782" w:rsidRDefault="00456C99" w:rsidP="00456C99">
      <w:pPr>
        <w:spacing w:after="0"/>
        <w:jc w:val="both"/>
        <w:rPr>
          <w:rFonts w:ascii="Times New Roman" w:hAnsi="Times New Roman" w:cs="Times New Roman"/>
          <w:lang w:val="it-IT"/>
        </w:rPr>
      </w:pPr>
      <w:r w:rsidRPr="00456C99">
        <w:rPr>
          <w:rFonts w:ascii="Times New Roman" w:hAnsi="Times New Roman" w:cs="Times New Roman"/>
          <w:lang w:val="it-IT"/>
        </w:rPr>
        <w:t>Il collasso ambientale e climatico in corso, identificato oramai da una moltitudine di indicatori quanti e qualitativi, è destinato a produrre un complesso di eventi critici rispetto ai quali la pandemia in corso rappresenta soltanto un primo assaggio. Il crescente rischio di innesco di camb</w:t>
      </w:r>
      <w:r>
        <w:rPr>
          <w:rFonts w:ascii="Times New Roman" w:hAnsi="Times New Roman" w:cs="Times New Roman"/>
          <w:lang w:val="it-IT"/>
        </w:rPr>
        <w:t>iamenti brutali e irreversibili</w:t>
      </w:r>
      <w:r w:rsidRPr="00456C99">
        <w:rPr>
          <w:rFonts w:ascii="Times New Roman" w:hAnsi="Times New Roman" w:cs="Times New Roman"/>
          <w:lang w:val="it-IT"/>
        </w:rPr>
        <w:t xml:space="preserve"> è oramai un dato di fatto accertato. Questa drammatica prospettiva si potrebbe attenuare soltanto con tempestive azioni globali in</w:t>
      </w:r>
      <w:r>
        <w:rPr>
          <w:rFonts w:ascii="Times New Roman" w:hAnsi="Times New Roman" w:cs="Times New Roman"/>
          <w:lang w:val="it-IT"/>
        </w:rPr>
        <w:t xml:space="preserve">dirizzate a trattarne le cause. </w:t>
      </w:r>
    </w:p>
    <w:p w:rsidR="00BD4FA3" w:rsidRPr="00BD4FA3" w:rsidRDefault="00456C99" w:rsidP="00BD4FA3">
      <w:pPr>
        <w:spacing w:after="0"/>
        <w:jc w:val="both"/>
        <w:rPr>
          <w:rFonts w:ascii="Times New Roman" w:hAnsi="Times New Roman" w:cs="Times New Roman"/>
          <w:lang w:val="it-IT"/>
        </w:rPr>
      </w:pPr>
      <w:r w:rsidRPr="00456C99">
        <w:rPr>
          <w:rFonts w:ascii="Times New Roman" w:hAnsi="Times New Roman" w:cs="Times New Roman"/>
          <w:lang w:val="it-IT"/>
        </w:rPr>
        <w:t>Il trattamento dei soli effetti della crisi, paradossalmente ma non troppo, mette invece in gioco come strategia privilegiata metodi emergenziali di ‘sorveglianza’ che reprimono le libertà sociali degli individui e delle loro comunità, anticipando scenari tragici per il futuro della democrazia.</w:t>
      </w:r>
      <w:r w:rsidR="00BA0782">
        <w:rPr>
          <w:rFonts w:ascii="Times New Roman" w:hAnsi="Times New Roman" w:cs="Times New Roman"/>
          <w:lang w:val="it-IT"/>
        </w:rPr>
        <w:t xml:space="preserve"> </w:t>
      </w:r>
      <w:r w:rsidR="00BD4FA3" w:rsidRPr="00BD4FA3">
        <w:rPr>
          <w:rFonts w:ascii="Times New Roman" w:hAnsi="Times New Roman" w:cs="Times New Roman"/>
          <w:lang w:val="it-IT"/>
        </w:rPr>
        <w:t>Il presupposto implicito della scelta di concentrarsi su politiche di sorveglianza è che i fattori ecologici, politici ed economici alla base sia delle epidemie che della crisi ambientale planetaria non possano essere affrontati, perché ciò richiederebbe un sovvertimento del modello di sviluppo in atto, delegittimando la sempre più spinta finanziarizzazione globale e la corsa inarrestabile verso metropoli, megalopoli e regioni intensamente urbanizzate, riportando invece l’attenzione sui territori e la loro qualità biotica.</w:t>
      </w:r>
    </w:p>
    <w:p w:rsidR="00BD4FA3" w:rsidRDefault="00BD4FA3" w:rsidP="00315627">
      <w:pPr>
        <w:spacing w:after="0"/>
        <w:jc w:val="both"/>
        <w:rPr>
          <w:rFonts w:ascii="Times New Roman" w:hAnsi="Times New Roman" w:cs="Times New Roman"/>
          <w:lang w:val="it-IT"/>
        </w:rPr>
      </w:pPr>
      <w:r w:rsidRPr="00BD4FA3">
        <w:rPr>
          <w:rFonts w:ascii="Times New Roman" w:hAnsi="Times New Roman" w:cs="Times New Roman"/>
          <w:lang w:val="it-IT"/>
        </w:rPr>
        <w:t>La crisi del legame fra l’abitante e la materialità del territorio che ne garantiva sia i cicli vitali di riproduzione che un’effettiva partecipazione politica</w:t>
      </w:r>
      <w:r>
        <w:rPr>
          <w:rFonts w:ascii="Times New Roman" w:hAnsi="Times New Roman" w:cs="Times New Roman"/>
          <w:lang w:val="it-IT"/>
        </w:rPr>
        <w:t xml:space="preserve"> si è rivelata in tutta la sua evidenza durante la pandemia, facendo emergere paradossalmente la speranza </w:t>
      </w:r>
      <w:r w:rsidR="00BA0782">
        <w:rPr>
          <w:rFonts w:ascii="Times New Roman" w:hAnsi="Times New Roman" w:cs="Times New Roman"/>
          <w:lang w:val="it-IT"/>
        </w:rPr>
        <w:t>di poter agire un</w:t>
      </w:r>
      <w:r>
        <w:rPr>
          <w:rFonts w:ascii="Times New Roman" w:hAnsi="Times New Roman" w:cs="Times New Roman"/>
          <w:lang w:val="it-IT"/>
        </w:rPr>
        <w:t xml:space="preserve"> cambiamento, </w:t>
      </w:r>
      <w:r w:rsidR="00BA0782">
        <w:rPr>
          <w:rFonts w:ascii="Times New Roman" w:hAnsi="Times New Roman" w:cs="Times New Roman"/>
          <w:lang w:val="it-IT"/>
        </w:rPr>
        <w:t xml:space="preserve">tornando ad </w:t>
      </w:r>
      <w:r>
        <w:rPr>
          <w:rFonts w:ascii="Times New Roman" w:hAnsi="Times New Roman" w:cs="Times New Roman"/>
          <w:lang w:val="it-IT"/>
        </w:rPr>
        <w:t xml:space="preserve">abitare (e dunque </w:t>
      </w:r>
      <w:r w:rsidR="00BA0782">
        <w:rPr>
          <w:rFonts w:ascii="Times New Roman" w:hAnsi="Times New Roman" w:cs="Times New Roman"/>
          <w:lang w:val="it-IT"/>
        </w:rPr>
        <w:t xml:space="preserve">a </w:t>
      </w:r>
      <w:r>
        <w:rPr>
          <w:rFonts w:ascii="Times New Roman" w:hAnsi="Times New Roman" w:cs="Times New Roman"/>
          <w:lang w:val="it-IT"/>
        </w:rPr>
        <w:t xml:space="preserve">governare) </w:t>
      </w:r>
      <w:r w:rsidR="00BA0782">
        <w:rPr>
          <w:rFonts w:ascii="Times New Roman" w:hAnsi="Times New Roman" w:cs="Times New Roman"/>
          <w:lang w:val="it-IT"/>
        </w:rPr>
        <w:t xml:space="preserve">i nostri territori in modo </w:t>
      </w:r>
      <w:r>
        <w:rPr>
          <w:rFonts w:ascii="Times New Roman" w:hAnsi="Times New Roman" w:cs="Times New Roman"/>
          <w:lang w:val="it-IT"/>
        </w:rPr>
        <w:t xml:space="preserve">collettivamente consapevole. </w:t>
      </w:r>
    </w:p>
    <w:p w:rsidR="005C345E" w:rsidRDefault="006210B2" w:rsidP="00315627">
      <w:pPr>
        <w:spacing w:after="0"/>
        <w:jc w:val="both"/>
        <w:rPr>
          <w:rFonts w:ascii="Times New Roman" w:hAnsi="Times New Roman" w:cs="Times New Roman"/>
          <w:lang w:val="it-IT"/>
        </w:rPr>
      </w:pPr>
      <w:r>
        <w:rPr>
          <w:rFonts w:ascii="Times New Roman" w:hAnsi="Times New Roman" w:cs="Times New Roman"/>
          <w:lang w:val="it-IT"/>
        </w:rPr>
        <w:t xml:space="preserve">Gli ormai pochi abitanti della città storica di </w:t>
      </w:r>
      <w:r w:rsidR="00C45A2B">
        <w:rPr>
          <w:rFonts w:ascii="Times New Roman" w:hAnsi="Times New Roman" w:cs="Times New Roman"/>
          <w:lang w:val="it-IT"/>
        </w:rPr>
        <w:t xml:space="preserve">Venezia </w:t>
      </w:r>
      <w:r>
        <w:rPr>
          <w:rFonts w:ascii="Times New Roman" w:hAnsi="Times New Roman" w:cs="Times New Roman"/>
          <w:lang w:val="it-IT"/>
        </w:rPr>
        <w:t xml:space="preserve">si sono </w:t>
      </w:r>
      <w:r w:rsidR="00725D80">
        <w:rPr>
          <w:rFonts w:ascii="Times New Roman" w:hAnsi="Times New Roman" w:cs="Times New Roman"/>
          <w:lang w:val="it-IT"/>
        </w:rPr>
        <w:t>ritrovati</w:t>
      </w:r>
      <w:r>
        <w:rPr>
          <w:rFonts w:ascii="Times New Roman" w:hAnsi="Times New Roman" w:cs="Times New Roman"/>
          <w:lang w:val="it-IT"/>
        </w:rPr>
        <w:t xml:space="preserve"> e hanno ripreso possesso per qualche tempo di spazi pubblici urbani finalmente accessibili, </w:t>
      </w:r>
      <w:r w:rsidR="00C45A2B">
        <w:rPr>
          <w:rFonts w:ascii="Times New Roman" w:hAnsi="Times New Roman" w:cs="Times New Roman"/>
          <w:lang w:val="it-IT"/>
        </w:rPr>
        <w:t xml:space="preserve">senza turisti, </w:t>
      </w:r>
      <w:r>
        <w:rPr>
          <w:rFonts w:ascii="Times New Roman" w:hAnsi="Times New Roman" w:cs="Times New Roman"/>
          <w:lang w:val="it-IT"/>
        </w:rPr>
        <w:t>mentre gli studenti hanno finalmente</w:t>
      </w:r>
      <w:r w:rsidR="005C345E">
        <w:rPr>
          <w:rFonts w:ascii="Times New Roman" w:hAnsi="Times New Roman" w:cs="Times New Roman"/>
          <w:lang w:val="it-IT"/>
        </w:rPr>
        <w:t xml:space="preserve"> trovato alloggi a prezzi meno esosi di prima, potendo così vivere per qualche mese vicino alle aule universitarie anziché nelle periferie della terraferma. </w:t>
      </w:r>
    </w:p>
    <w:p w:rsidR="005C345E" w:rsidRDefault="00C45A2B" w:rsidP="00315627">
      <w:pPr>
        <w:spacing w:after="0"/>
        <w:jc w:val="both"/>
        <w:rPr>
          <w:rFonts w:ascii="Times New Roman" w:hAnsi="Times New Roman" w:cs="Times New Roman"/>
          <w:lang w:val="it-IT"/>
        </w:rPr>
      </w:pPr>
      <w:r>
        <w:rPr>
          <w:rFonts w:ascii="Times New Roman" w:hAnsi="Times New Roman" w:cs="Times New Roman"/>
          <w:lang w:val="it-IT"/>
        </w:rPr>
        <w:t xml:space="preserve">Milano </w:t>
      </w:r>
      <w:r w:rsidR="005C345E">
        <w:rPr>
          <w:rFonts w:ascii="Times New Roman" w:hAnsi="Times New Roman" w:cs="Times New Roman"/>
          <w:lang w:val="it-IT"/>
        </w:rPr>
        <w:t xml:space="preserve">ha </w:t>
      </w:r>
      <w:r w:rsidR="00725D80">
        <w:rPr>
          <w:rFonts w:ascii="Times New Roman" w:hAnsi="Times New Roman" w:cs="Times New Roman"/>
          <w:lang w:val="it-IT"/>
        </w:rPr>
        <w:t>riabitato</w:t>
      </w:r>
      <w:r w:rsidR="005C345E">
        <w:rPr>
          <w:rFonts w:ascii="Times New Roman" w:hAnsi="Times New Roman" w:cs="Times New Roman"/>
          <w:lang w:val="it-IT"/>
        </w:rPr>
        <w:t xml:space="preserve"> i propri</w:t>
      </w:r>
      <w:r>
        <w:rPr>
          <w:rFonts w:ascii="Times New Roman" w:hAnsi="Times New Roman" w:cs="Times New Roman"/>
          <w:lang w:val="it-IT"/>
        </w:rPr>
        <w:t xml:space="preserve"> quartieri</w:t>
      </w:r>
      <w:r w:rsidR="005C345E">
        <w:rPr>
          <w:rFonts w:ascii="Times New Roman" w:hAnsi="Times New Roman" w:cs="Times New Roman"/>
          <w:lang w:val="it-IT"/>
        </w:rPr>
        <w:t>, che sono tornati a ospitare una pluralità di funzioni da tempo spostate altrove, nelle aree direzionali del centro o</w:t>
      </w:r>
      <w:r w:rsidR="00725D80">
        <w:rPr>
          <w:rFonts w:ascii="Times New Roman" w:hAnsi="Times New Roman" w:cs="Times New Roman"/>
          <w:lang w:val="it-IT"/>
        </w:rPr>
        <w:t xml:space="preserve"> nei centri commerciali esterni</w:t>
      </w:r>
      <w:r w:rsidR="007E186B">
        <w:rPr>
          <w:rFonts w:ascii="Times New Roman" w:hAnsi="Times New Roman" w:cs="Times New Roman"/>
          <w:lang w:val="it-IT"/>
        </w:rPr>
        <w:t>, concretizzando la prospettiva di una possibile riterritorializzazione nello spazio del quartiere delle pratiche di vita, di lavoro, di cura</w:t>
      </w:r>
      <w:r w:rsidR="007E186B">
        <w:rPr>
          <w:rStyle w:val="Rimandonotaapidipagina"/>
          <w:rFonts w:ascii="Times New Roman" w:hAnsi="Times New Roman" w:cs="Times New Roman"/>
          <w:lang w:val="it-IT"/>
        </w:rPr>
        <w:footnoteReference w:id="14"/>
      </w:r>
      <w:r w:rsidR="005C345E">
        <w:rPr>
          <w:rFonts w:ascii="Times New Roman" w:hAnsi="Times New Roman" w:cs="Times New Roman"/>
          <w:lang w:val="it-IT"/>
        </w:rPr>
        <w:t>.</w:t>
      </w:r>
      <w:r>
        <w:rPr>
          <w:rFonts w:ascii="Times New Roman" w:hAnsi="Times New Roman" w:cs="Times New Roman"/>
          <w:lang w:val="it-IT"/>
        </w:rPr>
        <w:t xml:space="preserve"> </w:t>
      </w:r>
    </w:p>
    <w:p w:rsidR="00C45A2B" w:rsidRDefault="00C45A2B" w:rsidP="00315627">
      <w:pPr>
        <w:spacing w:after="0"/>
        <w:jc w:val="both"/>
        <w:rPr>
          <w:rFonts w:ascii="Times New Roman" w:hAnsi="Times New Roman" w:cs="Times New Roman"/>
          <w:lang w:val="it-IT"/>
        </w:rPr>
      </w:pPr>
      <w:r>
        <w:rPr>
          <w:rFonts w:ascii="Times New Roman" w:hAnsi="Times New Roman" w:cs="Times New Roman"/>
          <w:lang w:val="it-IT"/>
        </w:rPr>
        <w:t xml:space="preserve">Firenze si </w:t>
      </w:r>
      <w:r w:rsidR="005C345E">
        <w:rPr>
          <w:rFonts w:ascii="Times New Roman" w:hAnsi="Times New Roman" w:cs="Times New Roman"/>
          <w:lang w:val="it-IT"/>
        </w:rPr>
        <w:t>è scoperta</w:t>
      </w:r>
      <w:r>
        <w:rPr>
          <w:rFonts w:ascii="Times New Roman" w:hAnsi="Times New Roman" w:cs="Times New Roman"/>
          <w:lang w:val="it-IT"/>
        </w:rPr>
        <w:t xml:space="preserve"> vuota di abitanti ma densa di reti di solidarietà</w:t>
      </w:r>
      <w:r w:rsidR="008E54D0">
        <w:rPr>
          <w:rStyle w:val="Rimandonotaapidipagina"/>
          <w:rFonts w:ascii="Times New Roman" w:hAnsi="Times New Roman" w:cs="Times New Roman"/>
          <w:lang w:val="it-IT"/>
        </w:rPr>
        <w:footnoteReference w:id="15"/>
      </w:r>
      <w:r w:rsidR="005C345E">
        <w:rPr>
          <w:rFonts w:ascii="Times New Roman" w:hAnsi="Times New Roman" w:cs="Times New Roman"/>
          <w:lang w:val="it-IT"/>
        </w:rPr>
        <w:t>, e per la prima volta da anni si sono ascoltati discorsi istituzionali sulla necessità di ripensare l’uso del centro storico</w:t>
      </w:r>
      <w:r w:rsidR="008E54D0">
        <w:rPr>
          <w:rFonts w:ascii="Times New Roman" w:hAnsi="Times New Roman" w:cs="Times New Roman"/>
          <w:lang w:val="it-IT"/>
        </w:rPr>
        <w:t xml:space="preserve">, pur proseguendo senza alcuna soluzione di continuità </w:t>
      </w:r>
      <w:r w:rsidR="008E54D0" w:rsidRPr="008E54D0">
        <w:rPr>
          <w:rFonts w:ascii="Times New Roman" w:hAnsi="Times New Roman" w:cs="Times New Roman"/>
          <w:lang w:val="it-IT"/>
        </w:rPr>
        <w:t>le trasformazioni edilizie verso il ricettivo-turistico</w:t>
      </w:r>
      <w:r w:rsidR="008E54D0">
        <w:rPr>
          <w:rFonts w:ascii="Times New Roman" w:hAnsi="Times New Roman" w:cs="Times New Roman"/>
          <w:lang w:val="it-IT"/>
        </w:rPr>
        <w:t>.</w:t>
      </w:r>
    </w:p>
    <w:p w:rsidR="009064F9" w:rsidRDefault="009064F9" w:rsidP="00315627">
      <w:pPr>
        <w:spacing w:after="0"/>
        <w:jc w:val="both"/>
        <w:rPr>
          <w:rFonts w:ascii="Times New Roman" w:hAnsi="Times New Roman" w:cs="Times New Roman"/>
          <w:lang w:val="it-IT"/>
        </w:rPr>
      </w:pPr>
      <w:r>
        <w:rPr>
          <w:rFonts w:ascii="Times New Roman" w:hAnsi="Times New Roman" w:cs="Times New Roman"/>
          <w:lang w:val="it-IT"/>
        </w:rPr>
        <w:t xml:space="preserve">Gli aspetti </w:t>
      </w:r>
      <w:r w:rsidR="00725D80">
        <w:rPr>
          <w:rFonts w:ascii="Times New Roman" w:hAnsi="Times New Roman" w:cs="Times New Roman"/>
          <w:lang w:val="it-IT"/>
        </w:rPr>
        <w:t>della necessità</w:t>
      </w:r>
      <w:r>
        <w:rPr>
          <w:rFonts w:ascii="Times New Roman" w:hAnsi="Times New Roman" w:cs="Times New Roman"/>
          <w:lang w:val="it-IT"/>
        </w:rPr>
        <w:t xml:space="preserve">, </w:t>
      </w:r>
      <w:r w:rsidR="00725D80">
        <w:rPr>
          <w:rFonts w:ascii="Times New Roman" w:hAnsi="Times New Roman" w:cs="Times New Roman"/>
          <w:lang w:val="it-IT"/>
        </w:rPr>
        <w:t xml:space="preserve">ma anche </w:t>
      </w:r>
      <w:r w:rsidR="00725D80">
        <w:rPr>
          <w:rFonts w:ascii="Times New Roman" w:hAnsi="Times New Roman" w:cs="Times New Roman"/>
          <w:lang w:val="it-IT"/>
        </w:rPr>
        <w:t xml:space="preserve">del desiderio </w:t>
      </w:r>
      <w:r w:rsidR="00725D80">
        <w:rPr>
          <w:rFonts w:ascii="Times New Roman" w:hAnsi="Times New Roman" w:cs="Times New Roman"/>
          <w:lang w:val="it-IT"/>
        </w:rPr>
        <w:t>e dell’</w:t>
      </w:r>
      <w:r>
        <w:rPr>
          <w:rFonts w:ascii="Times New Roman" w:hAnsi="Times New Roman" w:cs="Times New Roman"/>
          <w:lang w:val="it-IT"/>
        </w:rPr>
        <w:t>immagina</w:t>
      </w:r>
      <w:r w:rsidR="00725D80">
        <w:rPr>
          <w:rFonts w:ascii="Times New Roman" w:hAnsi="Times New Roman" w:cs="Times New Roman"/>
          <w:lang w:val="it-IT"/>
        </w:rPr>
        <w:t>zione</w:t>
      </w:r>
      <w:r>
        <w:rPr>
          <w:rFonts w:ascii="Times New Roman" w:hAnsi="Times New Roman" w:cs="Times New Roman"/>
          <w:lang w:val="it-IT"/>
        </w:rPr>
        <w:t xml:space="preserve"> </w:t>
      </w:r>
      <w:r w:rsidR="00725D80">
        <w:rPr>
          <w:rFonts w:ascii="Times New Roman" w:hAnsi="Times New Roman" w:cs="Times New Roman"/>
          <w:lang w:val="it-IT"/>
        </w:rPr>
        <w:t>hanno definito</w:t>
      </w:r>
      <w:r>
        <w:rPr>
          <w:rFonts w:ascii="Times New Roman" w:hAnsi="Times New Roman" w:cs="Times New Roman"/>
          <w:lang w:val="it-IT"/>
        </w:rPr>
        <w:t xml:space="preserve"> </w:t>
      </w:r>
      <w:r w:rsidR="00725D80">
        <w:rPr>
          <w:rFonts w:ascii="Times New Roman" w:hAnsi="Times New Roman" w:cs="Times New Roman"/>
          <w:lang w:val="it-IT"/>
        </w:rPr>
        <w:t>prospettive</w:t>
      </w:r>
      <w:r>
        <w:rPr>
          <w:rFonts w:ascii="Times New Roman" w:hAnsi="Times New Roman" w:cs="Times New Roman"/>
          <w:lang w:val="it-IT"/>
        </w:rPr>
        <w:t xml:space="preserve"> fino a poco tempo prima impensabili</w:t>
      </w:r>
      <w:r w:rsidR="009560B1">
        <w:rPr>
          <w:rFonts w:ascii="Times New Roman" w:hAnsi="Times New Roman" w:cs="Times New Roman"/>
          <w:lang w:val="it-IT"/>
        </w:rPr>
        <w:t xml:space="preserve">, che </w:t>
      </w:r>
      <w:r w:rsidR="00725D80">
        <w:rPr>
          <w:rFonts w:ascii="Times New Roman" w:hAnsi="Times New Roman" w:cs="Times New Roman"/>
          <w:lang w:val="it-IT"/>
        </w:rPr>
        <w:t>sono sembrate</w:t>
      </w:r>
      <w:r w:rsidR="009560B1">
        <w:rPr>
          <w:rFonts w:ascii="Times New Roman" w:hAnsi="Times New Roman" w:cs="Times New Roman"/>
          <w:lang w:val="it-IT"/>
        </w:rPr>
        <w:t xml:space="preserve"> tuttavia potersi realizzare, anzi nel temporaneo stato di eccezione </w:t>
      </w:r>
      <w:r w:rsidR="00725D80">
        <w:rPr>
          <w:rFonts w:ascii="Times New Roman" w:hAnsi="Times New Roman" w:cs="Times New Roman"/>
          <w:lang w:val="it-IT"/>
        </w:rPr>
        <w:t>si sono</w:t>
      </w:r>
      <w:r w:rsidR="009560B1">
        <w:rPr>
          <w:rFonts w:ascii="Times New Roman" w:hAnsi="Times New Roman" w:cs="Times New Roman"/>
          <w:lang w:val="it-IT"/>
        </w:rPr>
        <w:t xml:space="preserve"> per qualche tempo </w:t>
      </w:r>
      <w:r w:rsidR="00725D80">
        <w:rPr>
          <w:rFonts w:ascii="Times New Roman" w:hAnsi="Times New Roman" w:cs="Times New Roman"/>
          <w:lang w:val="it-IT"/>
        </w:rPr>
        <w:t>realizzate</w:t>
      </w:r>
      <w:r>
        <w:rPr>
          <w:rFonts w:ascii="Times New Roman" w:hAnsi="Times New Roman" w:cs="Times New Roman"/>
          <w:lang w:val="it-IT"/>
        </w:rPr>
        <w:t>.</w:t>
      </w:r>
    </w:p>
    <w:p w:rsidR="005C345E" w:rsidRPr="00C45A2B" w:rsidRDefault="005C345E" w:rsidP="005C345E">
      <w:pPr>
        <w:spacing w:after="0"/>
        <w:rPr>
          <w:rFonts w:ascii="Times New Roman" w:hAnsi="Times New Roman" w:cs="Times New Roman"/>
          <w:lang w:val="it-IT"/>
        </w:rPr>
      </w:pPr>
    </w:p>
    <w:p w:rsidR="008D2B68" w:rsidRDefault="008D2B68">
      <w:pPr>
        <w:rPr>
          <w:rFonts w:ascii="Times New Roman" w:hAnsi="Times New Roman" w:cs="Times New Roman"/>
          <w:sz w:val="28"/>
          <w:szCs w:val="28"/>
          <w:lang w:val="it-IT"/>
        </w:rPr>
      </w:pPr>
      <w:r>
        <w:rPr>
          <w:rFonts w:ascii="Times New Roman" w:hAnsi="Times New Roman" w:cs="Times New Roman"/>
          <w:sz w:val="28"/>
          <w:szCs w:val="28"/>
          <w:lang w:val="it-IT"/>
        </w:rPr>
        <w:t>Un brusco risveglio</w:t>
      </w:r>
      <w:r w:rsidR="00791729">
        <w:rPr>
          <w:rFonts w:ascii="Times New Roman" w:hAnsi="Times New Roman" w:cs="Times New Roman"/>
          <w:sz w:val="28"/>
          <w:szCs w:val="28"/>
          <w:lang w:val="it-IT"/>
        </w:rPr>
        <w:t xml:space="preserve">, con divari crescenti e </w:t>
      </w:r>
      <w:r w:rsidR="00C407A7">
        <w:rPr>
          <w:rFonts w:ascii="Times New Roman" w:hAnsi="Times New Roman" w:cs="Times New Roman"/>
          <w:sz w:val="28"/>
          <w:szCs w:val="28"/>
          <w:lang w:val="it-IT"/>
        </w:rPr>
        <w:t xml:space="preserve">deregolamentazioni in </w:t>
      </w:r>
      <w:r w:rsidR="00C7121B">
        <w:rPr>
          <w:rFonts w:ascii="Times New Roman" w:hAnsi="Times New Roman" w:cs="Times New Roman"/>
          <w:sz w:val="28"/>
          <w:szCs w:val="28"/>
          <w:lang w:val="it-IT"/>
        </w:rPr>
        <w:t>atto</w:t>
      </w:r>
    </w:p>
    <w:p w:rsidR="00C45A2B" w:rsidRDefault="00C45A2B" w:rsidP="00315627">
      <w:pPr>
        <w:spacing w:after="0"/>
        <w:jc w:val="both"/>
        <w:rPr>
          <w:rFonts w:ascii="Times New Roman" w:hAnsi="Times New Roman" w:cs="Times New Roman"/>
          <w:lang w:val="it-IT"/>
        </w:rPr>
      </w:pPr>
      <w:r>
        <w:rPr>
          <w:rFonts w:ascii="Times New Roman" w:hAnsi="Times New Roman" w:cs="Times New Roman"/>
          <w:lang w:val="it-IT"/>
        </w:rPr>
        <w:t xml:space="preserve">I canti dai balconi e dagli spazi di vicinato, la riscoperta delle botteghe di vicinato e dei produttori locali, le riflessioni sul fatto che in fondo si potrebbe lavorare e consumare meno, la possibilità di riconciliare vita e lavoro attraverso lo </w:t>
      </w:r>
      <w:r w:rsidRPr="00183DCA">
        <w:rPr>
          <w:rFonts w:ascii="Times New Roman" w:hAnsi="Times New Roman" w:cs="Times New Roman"/>
          <w:i/>
          <w:lang w:val="it-IT"/>
        </w:rPr>
        <w:t>smart working</w:t>
      </w:r>
      <w:r>
        <w:rPr>
          <w:rFonts w:ascii="Times New Roman" w:hAnsi="Times New Roman" w:cs="Times New Roman"/>
          <w:lang w:val="it-IT"/>
        </w:rPr>
        <w:t xml:space="preserve"> evitando ore di pendolarismo, tutto ciò improvvisamente è finito (o quasi)</w:t>
      </w:r>
      <w:r w:rsidR="000C3707">
        <w:rPr>
          <w:rFonts w:ascii="Times New Roman" w:hAnsi="Times New Roman" w:cs="Times New Roman"/>
          <w:lang w:val="it-IT"/>
        </w:rPr>
        <w:t xml:space="preserve"> con l’allentamento delle restrizioni pandemiche</w:t>
      </w:r>
      <w:r>
        <w:rPr>
          <w:rFonts w:ascii="Times New Roman" w:hAnsi="Times New Roman" w:cs="Times New Roman"/>
          <w:lang w:val="it-IT"/>
        </w:rPr>
        <w:t>.</w:t>
      </w:r>
    </w:p>
    <w:p w:rsidR="00183DCA" w:rsidRDefault="00183DCA" w:rsidP="00315627">
      <w:pPr>
        <w:spacing w:after="0"/>
        <w:jc w:val="both"/>
        <w:rPr>
          <w:rFonts w:ascii="Times New Roman" w:hAnsi="Times New Roman" w:cs="Times New Roman"/>
          <w:lang w:val="it-IT"/>
        </w:rPr>
      </w:pPr>
      <w:r>
        <w:rPr>
          <w:rFonts w:ascii="Times New Roman" w:hAnsi="Times New Roman" w:cs="Times New Roman"/>
          <w:lang w:val="it-IT"/>
        </w:rPr>
        <w:t>Il Ministro per la Pubblica amministrazione Brunetta</w:t>
      </w:r>
      <w:r w:rsidR="00C45A2B">
        <w:rPr>
          <w:rFonts w:ascii="Times New Roman" w:hAnsi="Times New Roman" w:cs="Times New Roman"/>
          <w:lang w:val="it-IT"/>
        </w:rPr>
        <w:t xml:space="preserve"> ha dichiarato che era necessario tornare a lavorare tutti in presenza, perché altrimenti le economie urbane sarebbe</w:t>
      </w:r>
      <w:r>
        <w:rPr>
          <w:rFonts w:ascii="Times New Roman" w:hAnsi="Times New Roman" w:cs="Times New Roman"/>
          <w:lang w:val="it-IT"/>
        </w:rPr>
        <w:t>ro crollate. P</w:t>
      </w:r>
      <w:r w:rsidR="00C45A2B">
        <w:rPr>
          <w:rFonts w:ascii="Times New Roman" w:hAnsi="Times New Roman" w:cs="Times New Roman"/>
          <w:lang w:val="it-IT"/>
        </w:rPr>
        <w:t xml:space="preserve">er tenere in piedi l’economia dei centri direzionali, dei </w:t>
      </w:r>
      <w:r w:rsidR="00C45A2B" w:rsidRPr="00183DCA">
        <w:rPr>
          <w:rFonts w:ascii="Times New Roman" w:hAnsi="Times New Roman" w:cs="Times New Roman"/>
          <w:i/>
          <w:lang w:val="it-IT"/>
        </w:rPr>
        <w:t>fast food</w:t>
      </w:r>
      <w:r w:rsidR="00C45A2B">
        <w:rPr>
          <w:rFonts w:ascii="Times New Roman" w:hAnsi="Times New Roman" w:cs="Times New Roman"/>
          <w:lang w:val="it-IT"/>
        </w:rPr>
        <w:t xml:space="preserve">, dei cibi precotti e quant’altro le economie locali che </w:t>
      </w:r>
      <w:r>
        <w:rPr>
          <w:rFonts w:ascii="Times New Roman" w:hAnsi="Times New Roman" w:cs="Times New Roman"/>
          <w:lang w:val="it-IT"/>
        </w:rPr>
        <w:t xml:space="preserve">tutti </w:t>
      </w:r>
      <w:r w:rsidR="00C45A2B">
        <w:rPr>
          <w:rFonts w:ascii="Times New Roman" w:hAnsi="Times New Roman" w:cs="Times New Roman"/>
          <w:lang w:val="it-IT"/>
        </w:rPr>
        <w:t>avevamo iniziato a riscoprire sia</w:t>
      </w:r>
      <w:r>
        <w:rPr>
          <w:rFonts w:ascii="Times New Roman" w:hAnsi="Times New Roman" w:cs="Times New Roman"/>
          <w:lang w:val="it-IT"/>
        </w:rPr>
        <w:t>no state nuovamente penalizzate; f</w:t>
      </w:r>
      <w:r w:rsidR="00C45A2B">
        <w:rPr>
          <w:rFonts w:ascii="Times New Roman" w:hAnsi="Times New Roman" w:cs="Times New Roman"/>
          <w:lang w:val="it-IT"/>
        </w:rPr>
        <w:t xml:space="preserve">orse non in tutti i casi, </w:t>
      </w:r>
      <w:r w:rsidR="00A12C54">
        <w:rPr>
          <w:rFonts w:ascii="Times New Roman" w:hAnsi="Times New Roman" w:cs="Times New Roman"/>
          <w:lang w:val="it-IT"/>
        </w:rPr>
        <w:t>alcuni hanno</w:t>
      </w:r>
      <w:r w:rsidR="00C45A2B">
        <w:rPr>
          <w:rFonts w:ascii="Times New Roman" w:hAnsi="Times New Roman" w:cs="Times New Roman"/>
          <w:lang w:val="it-IT"/>
        </w:rPr>
        <w:t xml:space="preserve"> scoperto l’alternativa e ha continuato, per quanto possibile, a praticarla. </w:t>
      </w:r>
    </w:p>
    <w:p w:rsidR="00C45A2B" w:rsidRDefault="00C45A2B" w:rsidP="00160502">
      <w:pPr>
        <w:spacing w:after="0"/>
        <w:jc w:val="both"/>
        <w:rPr>
          <w:rFonts w:ascii="Times New Roman" w:hAnsi="Times New Roman" w:cs="Times New Roman"/>
          <w:lang w:val="it-IT"/>
        </w:rPr>
      </w:pPr>
      <w:r>
        <w:rPr>
          <w:rFonts w:ascii="Times New Roman" w:hAnsi="Times New Roman" w:cs="Times New Roman"/>
          <w:lang w:val="it-IT"/>
        </w:rPr>
        <w:t xml:space="preserve">Poi </w:t>
      </w:r>
      <w:r w:rsidR="00183DCA">
        <w:rPr>
          <w:rFonts w:ascii="Times New Roman" w:hAnsi="Times New Roman" w:cs="Times New Roman"/>
          <w:lang w:val="it-IT"/>
        </w:rPr>
        <w:t>sono arrivati i tagli delle catene di minor valore nei processi di produzione globalizzati, con</w:t>
      </w:r>
      <w:r>
        <w:rPr>
          <w:rFonts w:ascii="Times New Roman" w:hAnsi="Times New Roman" w:cs="Times New Roman"/>
          <w:lang w:val="it-IT"/>
        </w:rPr>
        <w:t xml:space="preserve"> i licenziamenti comunicati per </w:t>
      </w:r>
      <w:r w:rsidRPr="00183DCA">
        <w:rPr>
          <w:rFonts w:ascii="Times New Roman" w:hAnsi="Times New Roman" w:cs="Times New Roman"/>
          <w:i/>
          <w:lang w:val="it-IT"/>
        </w:rPr>
        <w:t>whatsapp</w:t>
      </w:r>
      <w:r>
        <w:rPr>
          <w:rFonts w:ascii="Times New Roman" w:hAnsi="Times New Roman" w:cs="Times New Roman"/>
          <w:lang w:val="it-IT"/>
        </w:rPr>
        <w:t>, le casse integrazioni, i processi di ulteriore delocalizzazione, ristrutturazione, concentrazione.</w:t>
      </w:r>
      <w:r w:rsidR="00A12C54">
        <w:rPr>
          <w:rFonts w:ascii="Times New Roman" w:hAnsi="Times New Roman" w:cs="Times New Roman"/>
          <w:lang w:val="it-IT"/>
        </w:rPr>
        <w:t xml:space="preserve"> </w:t>
      </w:r>
      <w:r>
        <w:rPr>
          <w:rFonts w:ascii="Times New Roman" w:hAnsi="Times New Roman" w:cs="Times New Roman"/>
          <w:lang w:val="it-IT"/>
        </w:rPr>
        <w:t>Dalle pandemie, come dalle guerre, c’è sempre qualcuno che ci guadagna</w:t>
      </w:r>
      <w:r w:rsidR="00A12C54">
        <w:rPr>
          <w:rFonts w:ascii="Times New Roman" w:hAnsi="Times New Roman" w:cs="Times New Roman"/>
          <w:lang w:val="it-IT"/>
        </w:rPr>
        <w:t>, o qualcuno che capendo di aver già estratto tutto il valore possibile, sceglie di andarsene altrove</w:t>
      </w:r>
      <w:r>
        <w:rPr>
          <w:rFonts w:ascii="Times New Roman" w:hAnsi="Times New Roman" w:cs="Times New Roman"/>
          <w:lang w:val="it-IT"/>
        </w:rPr>
        <w:t>.</w:t>
      </w:r>
    </w:p>
    <w:p w:rsidR="00C45A2B" w:rsidRDefault="00C45A2B" w:rsidP="00160502">
      <w:pPr>
        <w:spacing w:after="0"/>
        <w:jc w:val="both"/>
        <w:rPr>
          <w:rFonts w:ascii="Times New Roman" w:hAnsi="Times New Roman" w:cs="Times New Roman"/>
          <w:lang w:val="it-IT"/>
        </w:rPr>
      </w:pPr>
      <w:r>
        <w:rPr>
          <w:rFonts w:ascii="Times New Roman" w:hAnsi="Times New Roman" w:cs="Times New Roman"/>
          <w:lang w:val="it-IT"/>
        </w:rPr>
        <w:t xml:space="preserve">Nel frattempo, a livello </w:t>
      </w:r>
      <w:r w:rsidR="00A12C54">
        <w:rPr>
          <w:rFonts w:ascii="Times New Roman" w:hAnsi="Times New Roman" w:cs="Times New Roman"/>
          <w:lang w:val="it-IT"/>
        </w:rPr>
        <w:t>edilizio</w:t>
      </w:r>
      <w:r>
        <w:rPr>
          <w:rFonts w:ascii="Times New Roman" w:hAnsi="Times New Roman" w:cs="Times New Roman"/>
          <w:lang w:val="it-IT"/>
        </w:rPr>
        <w:t>, vanno avanti diversi grandi interventi, e una miriade di ristrutturazioni quasi regalate dallo Stato (per chi se lo può permettere), l’ennesima politica redistributiva verso l’alto.</w:t>
      </w:r>
    </w:p>
    <w:p w:rsidR="00160502" w:rsidRDefault="00A12C54" w:rsidP="00160502">
      <w:pPr>
        <w:spacing w:after="0"/>
        <w:jc w:val="both"/>
        <w:rPr>
          <w:rFonts w:ascii="Times New Roman" w:hAnsi="Times New Roman" w:cs="Times New Roman"/>
          <w:lang w:val="it-IT"/>
        </w:rPr>
      </w:pPr>
      <w:r>
        <w:rPr>
          <w:rFonts w:ascii="Times New Roman" w:hAnsi="Times New Roman" w:cs="Times New Roman"/>
          <w:lang w:val="it-IT"/>
        </w:rPr>
        <w:t>A</w:t>
      </w:r>
      <w:r w:rsidR="00315627">
        <w:rPr>
          <w:rFonts w:ascii="Times New Roman" w:hAnsi="Times New Roman" w:cs="Times New Roman"/>
          <w:lang w:val="it-IT"/>
        </w:rPr>
        <w:t xml:space="preserve">rrivano </w:t>
      </w:r>
      <w:r>
        <w:rPr>
          <w:rFonts w:ascii="Times New Roman" w:hAnsi="Times New Roman" w:cs="Times New Roman"/>
          <w:lang w:val="it-IT"/>
        </w:rPr>
        <w:t xml:space="preserve">infine </w:t>
      </w:r>
      <w:r w:rsidR="00315627">
        <w:rPr>
          <w:rFonts w:ascii="Times New Roman" w:hAnsi="Times New Roman" w:cs="Times New Roman"/>
          <w:lang w:val="it-IT"/>
        </w:rPr>
        <w:t>i fondi del PNRR</w:t>
      </w:r>
      <w:r w:rsidR="00315627">
        <w:rPr>
          <w:rStyle w:val="Rimandonotaapidipagina"/>
          <w:rFonts w:ascii="Times New Roman" w:hAnsi="Times New Roman" w:cs="Times New Roman"/>
          <w:lang w:val="it-IT"/>
        </w:rPr>
        <w:footnoteReference w:id="16"/>
      </w:r>
      <w:r w:rsidR="00315627">
        <w:rPr>
          <w:rFonts w:ascii="Times New Roman" w:hAnsi="Times New Roman" w:cs="Times New Roman"/>
          <w:lang w:val="it-IT"/>
        </w:rPr>
        <w:t xml:space="preserve"> e del</w:t>
      </w:r>
      <w:r w:rsidR="00160502">
        <w:rPr>
          <w:rFonts w:ascii="Times New Roman" w:hAnsi="Times New Roman" w:cs="Times New Roman"/>
          <w:lang w:val="it-IT"/>
        </w:rPr>
        <w:t xml:space="preserve"> cosiddetto piano complementare, finanziato dallo Stato.</w:t>
      </w:r>
      <w:r w:rsidR="00315627">
        <w:rPr>
          <w:rFonts w:ascii="Times New Roman" w:hAnsi="Times New Roman" w:cs="Times New Roman"/>
          <w:lang w:val="it-IT"/>
        </w:rPr>
        <w:t xml:space="preserve"> </w:t>
      </w:r>
      <w:r w:rsidR="00160502">
        <w:rPr>
          <w:rFonts w:ascii="Times New Roman" w:hAnsi="Times New Roman" w:cs="Times New Roman"/>
          <w:lang w:val="it-IT"/>
        </w:rPr>
        <w:t>In linea di principio, una grande occasione per innovare il nostro paese, apprendendo da quanto avvenuto con la pandemia, e rendendolo ambientalmente, socialmente ed economicamente più resiliente.</w:t>
      </w:r>
      <w:r>
        <w:rPr>
          <w:rFonts w:ascii="Times New Roman" w:hAnsi="Times New Roman" w:cs="Times New Roman"/>
          <w:lang w:val="it-IT"/>
        </w:rPr>
        <w:t xml:space="preserve"> </w:t>
      </w:r>
      <w:r w:rsidR="008D4CCD">
        <w:rPr>
          <w:rFonts w:ascii="Times New Roman" w:hAnsi="Times New Roman" w:cs="Times New Roman"/>
          <w:lang w:val="it-IT"/>
        </w:rPr>
        <w:t>Nei fatti, si apre la corsa da un lato a riuscire a spendere i finanziamenti nei tempi dati, dall’altra a ottenere i finanziamenti. Su quest’ultima linea di partenza non soltanto gli enti territoriali e i soggetti pubblici, ma una variegata rappresentanza di attori privati.</w:t>
      </w:r>
    </w:p>
    <w:p w:rsidR="008D4CCD" w:rsidRDefault="008D4CCD" w:rsidP="00160502">
      <w:pPr>
        <w:spacing w:after="0"/>
        <w:jc w:val="both"/>
        <w:rPr>
          <w:rFonts w:ascii="Times New Roman" w:hAnsi="Times New Roman" w:cs="Times New Roman"/>
          <w:lang w:val="it-IT"/>
        </w:rPr>
      </w:pPr>
      <w:r>
        <w:rPr>
          <w:rFonts w:ascii="Times New Roman" w:hAnsi="Times New Roman" w:cs="Times New Roman"/>
          <w:lang w:val="it-IT"/>
        </w:rPr>
        <w:t xml:space="preserve">Gli orizzonti temporali serrati </w:t>
      </w:r>
      <w:r w:rsidR="00A12C54">
        <w:rPr>
          <w:rFonts w:ascii="Times New Roman" w:hAnsi="Times New Roman" w:cs="Times New Roman"/>
          <w:lang w:val="it-IT"/>
        </w:rPr>
        <w:t xml:space="preserve">per la spesa pubblica straordinaria </w:t>
      </w:r>
      <w:r>
        <w:rPr>
          <w:rFonts w:ascii="Times New Roman" w:hAnsi="Times New Roman" w:cs="Times New Roman"/>
          <w:lang w:val="it-IT"/>
        </w:rPr>
        <w:t>costituiscono una buona argomentazione per legittimare semplificazioni o deregolamentazioni a partire proprio dalle procedure di governo del territorio.</w:t>
      </w:r>
      <w:r w:rsidR="00836B76">
        <w:rPr>
          <w:rFonts w:ascii="Times New Roman" w:hAnsi="Times New Roman" w:cs="Times New Roman"/>
          <w:lang w:val="it-IT"/>
        </w:rPr>
        <w:t xml:space="preserve"> Le 6 missioni del PNRR</w:t>
      </w:r>
      <w:r w:rsidR="00836B76">
        <w:rPr>
          <w:rStyle w:val="Rimandonotaapidipagina"/>
          <w:rFonts w:ascii="Times New Roman" w:hAnsi="Times New Roman" w:cs="Times New Roman"/>
          <w:lang w:val="it-IT"/>
        </w:rPr>
        <w:footnoteReference w:id="17"/>
      </w:r>
      <w:r w:rsidR="00836B76">
        <w:rPr>
          <w:rFonts w:ascii="Times New Roman" w:hAnsi="Times New Roman" w:cs="Times New Roman"/>
          <w:lang w:val="it-IT"/>
        </w:rPr>
        <w:t>, tutte condivisibili nella enunciazione dei titoli, si stanno in realtà concretizzando anche in opere di rilevante impatto territoriale e sociale – a volte anche ambientale</w:t>
      </w:r>
      <w:r w:rsidR="00622EF8">
        <w:rPr>
          <w:rStyle w:val="Rimandonotaapidipagina"/>
          <w:rFonts w:ascii="Times New Roman" w:hAnsi="Times New Roman" w:cs="Times New Roman"/>
          <w:lang w:val="it-IT"/>
        </w:rPr>
        <w:footnoteReference w:id="18"/>
      </w:r>
      <w:r w:rsidR="00836B76">
        <w:rPr>
          <w:rFonts w:ascii="Times New Roman" w:hAnsi="Times New Roman" w:cs="Times New Roman"/>
          <w:lang w:val="it-IT"/>
        </w:rPr>
        <w:t xml:space="preserve"> -  il cui effettivo interesse collettivo </w:t>
      </w:r>
      <w:r w:rsidR="00622EF8">
        <w:rPr>
          <w:rFonts w:ascii="Times New Roman" w:hAnsi="Times New Roman" w:cs="Times New Roman"/>
          <w:lang w:val="it-IT"/>
        </w:rPr>
        <w:t>appare perlomeno dubbio, e andrebbe in ogni caso chiarito con una verifica argomentata in sede pubblica del progetto.</w:t>
      </w:r>
      <w:r w:rsidR="008965E4">
        <w:rPr>
          <w:rFonts w:ascii="Times New Roman" w:hAnsi="Times New Roman" w:cs="Times New Roman"/>
          <w:lang w:val="it-IT"/>
        </w:rPr>
        <w:t xml:space="preserve"> In realtà le regioni italiane, sollecitate dal governo nazionale a redigere dei </w:t>
      </w:r>
      <w:r w:rsidR="008965E4" w:rsidRPr="008965E4">
        <w:rPr>
          <w:rFonts w:ascii="Times New Roman" w:hAnsi="Times New Roman" w:cs="Times New Roman"/>
          <w:lang w:val="it-IT"/>
        </w:rPr>
        <w:t xml:space="preserve">Piani territoriali che nell’ambito del Pnrr individuano gli obiettivi da realizzare, le risorse da impiegare, le modalità di attuazione, i tempi di </w:t>
      </w:r>
      <w:r w:rsidR="008965E4">
        <w:rPr>
          <w:rFonts w:ascii="Times New Roman" w:hAnsi="Times New Roman" w:cs="Times New Roman"/>
          <w:lang w:val="it-IT"/>
        </w:rPr>
        <w:t>intervento e i risultati attesi</w:t>
      </w:r>
      <w:r w:rsidR="008965E4">
        <w:rPr>
          <w:rStyle w:val="Rimandonotaapidipagina"/>
          <w:rFonts w:ascii="Times New Roman" w:hAnsi="Times New Roman" w:cs="Times New Roman"/>
          <w:lang w:val="it-IT"/>
        </w:rPr>
        <w:footnoteReference w:id="19"/>
      </w:r>
      <w:r w:rsidR="008965E4">
        <w:rPr>
          <w:rFonts w:ascii="Times New Roman" w:hAnsi="Times New Roman" w:cs="Times New Roman"/>
          <w:lang w:val="it-IT"/>
        </w:rPr>
        <w:t xml:space="preserve">, </w:t>
      </w:r>
      <w:r w:rsidR="0081180F">
        <w:rPr>
          <w:rFonts w:ascii="Times New Roman" w:hAnsi="Times New Roman" w:cs="Times New Roman"/>
          <w:lang w:val="it-IT"/>
        </w:rPr>
        <w:t xml:space="preserve">hanno risposto con documenti che non </w:t>
      </w:r>
      <w:r w:rsidR="00FC0A46">
        <w:rPr>
          <w:rFonts w:ascii="Times New Roman" w:hAnsi="Times New Roman" w:cs="Times New Roman"/>
          <w:lang w:val="it-IT"/>
        </w:rPr>
        <w:t>declinano affatto la</w:t>
      </w:r>
      <w:r w:rsidR="0081180F">
        <w:rPr>
          <w:rFonts w:ascii="Times New Roman" w:hAnsi="Times New Roman" w:cs="Times New Roman"/>
          <w:lang w:val="it-IT"/>
        </w:rPr>
        <w:t xml:space="preserve"> dimensione “territoriale”</w:t>
      </w:r>
      <w:r w:rsidR="0081180F">
        <w:rPr>
          <w:rStyle w:val="Rimandonotaapidipagina"/>
          <w:rFonts w:ascii="Times New Roman" w:hAnsi="Times New Roman" w:cs="Times New Roman"/>
          <w:lang w:val="it-IT"/>
        </w:rPr>
        <w:footnoteReference w:id="20"/>
      </w:r>
      <w:r w:rsidR="00FC0A46">
        <w:rPr>
          <w:rFonts w:ascii="Times New Roman" w:hAnsi="Times New Roman" w:cs="Times New Roman"/>
          <w:lang w:val="it-IT"/>
        </w:rPr>
        <w:t>, pur analizzando le principali criticità locali per l’attuazione del PNRR.</w:t>
      </w:r>
    </w:p>
    <w:p w:rsidR="00FC0A46" w:rsidRPr="00FC0A46" w:rsidRDefault="00FC0A46" w:rsidP="00FC0A46">
      <w:pPr>
        <w:spacing w:after="0"/>
        <w:jc w:val="both"/>
        <w:rPr>
          <w:rFonts w:ascii="Times New Roman" w:hAnsi="Times New Roman" w:cs="Times New Roman"/>
          <w:lang w:val="it-IT"/>
        </w:rPr>
      </w:pPr>
      <w:r>
        <w:rPr>
          <w:rFonts w:ascii="Times New Roman" w:hAnsi="Times New Roman" w:cs="Times New Roman"/>
          <w:lang w:val="it-IT"/>
        </w:rPr>
        <w:t>Nel caso della Regione Toscana l’elenco dei “</w:t>
      </w:r>
      <w:r w:rsidRPr="00FC0A46">
        <w:rPr>
          <w:rFonts w:ascii="Times New Roman" w:hAnsi="Times New Roman" w:cs="Times New Roman"/>
          <w:lang w:val="it-IT"/>
        </w:rPr>
        <w:t>principali ambiti su cui prevedere il rafforzamento</w:t>
      </w:r>
      <w:r>
        <w:rPr>
          <w:rFonts w:ascii="Times New Roman" w:hAnsi="Times New Roman" w:cs="Times New Roman"/>
          <w:lang w:val="it-IT"/>
        </w:rPr>
        <w:t>” è il seguente</w:t>
      </w:r>
      <w:r w:rsidRPr="00FC0A46">
        <w:rPr>
          <w:rFonts w:ascii="Times New Roman" w:hAnsi="Times New Roman" w:cs="Times New Roman"/>
          <w:lang w:val="it-IT"/>
        </w:rPr>
        <w:t>:</w:t>
      </w:r>
    </w:p>
    <w:p w:rsidR="00FC0A46" w:rsidRPr="00FC0A46" w:rsidRDefault="00FC0A46" w:rsidP="00FC0A46">
      <w:pPr>
        <w:spacing w:after="0"/>
        <w:jc w:val="both"/>
        <w:rPr>
          <w:rFonts w:ascii="Times New Roman" w:hAnsi="Times New Roman" w:cs="Times New Roman"/>
          <w:lang w:val="it-IT"/>
        </w:rPr>
      </w:pPr>
      <w:r w:rsidRPr="00FC0A46">
        <w:rPr>
          <w:rFonts w:ascii="Times New Roman" w:hAnsi="Times New Roman" w:cs="Times New Roman"/>
          <w:lang w:val="it-IT"/>
        </w:rPr>
        <w:t>1. l’individu</w:t>
      </w:r>
      <w:r>
        <w:rPr>
          <w:rFonts w:ascii="Times New Roman" w:hAnsi="Times New Roman" w:cs="Times New Roman"/>
          <w:lang w:val="it-IT"/>
        </w:rPr>
        <w:t>azione delle strategie di area;</w:t>
      </w:r>
    </w:p>
    <w:p w:rsidR="00FC0A46" w:rsidRPr="00FC0A46" w:rsidRDefault="00FC0A46" w:rsidP="00FC0A46">
      <w:pPr>
        <w:spacing w:after="0"/>
        <w:jc w:val="both"/>
        <w:rPr>
          <w:rFonts w:ascii="Times New Roman" w:hAnsi="Times New Roman" w:cs="Times New Roman"/>
          <w:lang w:val="it-IT"/>
        </w:rPr>
      </w:pPr>
      <w:r w:rsidRPr="00FC0A46">
        <w:rPr>
          <w:rFonts w:ascii="Times New Roman" w:hAnsi="Times New Roman" w:cs="Times New Roman"/>
          <w:lang w:val="it-IT"/>
        </w:rPr>
        <w:t>2. i processi autorizzativi in ambito ambientale di competenza re</w:t>
      </w:r>
      <w:r>
        <w:rPr>
          <w:rFonts w:ascii="Times New Roman" w:hAnsi="Times New Roman" w:cs="Times New Roman"/>
          <w:lang w:val="it-IT"/>
        </w:rPr>
        <w:t xml:space="preserve">gionale e in quello urbanistico </w:t>
      </w:r>
      <w:r w:rsidRPr="00FC0A46">
        <w:rPr>
          <w:rFonts w:ascii="Times New Roman" w:hAnsi="Times New Roman" w:cs="Times New Roman"/>
          <w:lang w:val="it-IT"/>
        </w:rPr>
        <w:t>ed edilizio;</w:t>
      </w:r>
    </w:p>
    <w:p w:rsidR="00FC0A46" w:rsidRPr="00FC0A46" w:rsidRDefault="00FC0A46" w:rsidP="00FC0A46">
      <w:pPr>
        <w:spacing w:after="0"/>
        <w:jc w:val="both"/>
        <w:rPr>
          <w:rFonts w:ascii="Times New Roman" w:hAnsi="Times New Roman" w:cs="Times New Roman"/>
          <w:lang w:val="it-IT"/>
        </w:rPr>
      </w:pPr>
      <w:r w:rsidRPr="00FC0A46">
        <w:rPr>
          <w:rFonts w:ascii="Times New Roman" w:hAnsi="Times New Roman" w:cs="Times New Roman"/>
          <w:lang w:val="it-IT"/>
        </w:rPr>
        <w:t>3 l’attività delle stazioni appaltanti degli enti locali sul territor</w:t>
      </w:r>
      <w:r>
        <w:rPr>
          <w:rFonts w:ascii="Times New Roman" w:hAnsi="Times New Roman" w:cs="Times New Roman"/>
          <w:lang w:val="it-IT"/>
        </w:rPr>
        <w:t xml:space="preserve">io (affidamento – realizzazione </w:t>
      </w:r>
      <w:r w:rsidRPr="00FC0A46">
        <w:rPr>
          <w:rFonts w:ascii="Times New Roman" w:hAnsi="Times New Roman" w:cs="Times New Roman"/>
          <w:lang w:val="it-IT"/>
        </w:rPr>
        <w:t>dei lavori);</w:t>
      </w:r>
    </w:p>
    <w:p w:rsidR="00FC0A46" w:rsidRPr="00FC0A46" w:rsidRDefault="00FC0A46" w:rsidP="00FC0A46">
      <w:pPr>
        <w:spacing w:after="0"/>
        <w:jc w:val="both"/>
        <w:rPr>
          <w:rFonts w:ascii="Times New Roman" w:hAnsi="Times New Roman" w:cs="Times New Roman"/>
          <w:lang w:val="it-IT"/>
        </w:rPr>
      </w:pPr>
      <w:r w:rsidRPr="00FC0A46">
        <w:rPr>
          <w:rFonts w:ascii="Times New Roman" w:hAnsi="Times New Roman" w:cs="Times New Roman"/>
          <w:lang w:val="it-IT"/>
        </w:rPr>
        <w:t>4. l’attività della stazione appaltante regionale e delle stazioni ap</w:t>
      </w:r>
      <w:r>
        <w:rPr>
          <w:rFonts w:ascii="Times New Roman" w:hAnsi="Times New Roman" w:cs="Times New Roman"/>
          <w:lang w:val="it-IT"/>
        </w:rPr>
        <w:t xml:space="preserve">paltanti del Servizio Sanitario </w:t>
      </w:r>
      <w:r w:rsidRPr="00FC0A46">
        <w:rPr>
          <w:rFonts w:ascii="Times New Roman" w:hAnsi="Times New Roman" w:cs="Times New Roman"/>
          <w:lang w:val="it-IT"/>
        </w:rPr>
        <w:t>Regionale rispetto alle quali la Regione svolgerà un ruolo di coordinamento e supporto;</w:t>
      </w:r>
    </w:p>
    <w:p w:rsidR="00FC0A46" w:rsidRDefault="00FC0A46" w:rsidP="00FC0A46">
      <w:pPr>
        <w:spacing w:after="0"/>
        <w:jc w:val="both"/>
        <w:rPr>
          <w:rFonts w:ascii="Times New Roman" w:hAnsi="Times New Roman" w:cs="Times New Roman"/>
          <w:lang w:val="it-IT"/>
        </w:rPr>
      </w:pPr>
      <w:r w:rsidRPr="00FC0A46">
        <w:rPr>
          <w:rFonts w:ascii="Times New Roman" w:hAnsi="Times New Roman" w:cs="Times New Roman"/>
          <w:lang w:val="it-IT"/>
        </w:rPr>
        <w:t>5. l’adeguamento e la trasformazione digitale quale fattore str</w:t>
      </w:r>
      <w:r>
        <w:rPr>
          <w:rFonts w:ascii="Times New Roman" w:hAnsi="Times New Roman" w:cs="Times New Roman"/>
          <w:lang w:val="it-IT"/>
        </w:rPr>
        <w:t xml:space="preserve">ategico trasversale dell’intera </w:t>
      </w:r>
      <w:r w:rsidRPr="00FC0A46">
        <w:rPr>
          <w:rFonts w:ascii="Times New Roman" w:hAnsi="Times New Roman" w:cs="Times New Roman"/>
          <w:lang w:val="it-IT"/>
        </w:rPr>
        <w:t>filiera degli Enti Territoriali finalizzata a rendere più efficie</w:t>
      </w:r>
      <w:r>
        <w:rPr>
          <w:rFonts w:ascii="Times New Roman" w:hAnsi="Times New Roman" w:cs="Times New Roman"/>
          <w:lang w:val="it-IT"/>
        </w:rPr>
        <w:t xml:space="preserve">nte i processi e le attività di </w:t>
      </w:r>
      <w:r w:rsidRPr="00FC0A46">
        <w:rPr>
          <w:rFonts w:ascii="Times New Roman" w:hAnsi="Times New Roman" w:cs="Times New Roman"/>
          <w:lang w:val="it-IT"/>
        </w:rPr>
        <w:t>gestione delle Amministrazioni pubbliche.</w:t>
      </w:r>
    </w:p>
    <w:p w:rsidR="00FC0A46" w:rsidRDefault="00FC0A46" w:rsidP="00FC0A46">
      <w:pPr>
        <w:spacing w:after="0"/>
        <w:jc w:val="both"/>
        <w:rPr>
          <w:rFonts w:ascii="Times New Roman" w:hAnsi="Times New Roman" w:cs="Times New Roman"/>
          <w:lang w:val="it-IT"/>
        </w:rPr>
      </w:pPr>
      <w:r>
        <w:rPr>
          <w:rFonts w:ascii="Times New Roman" w:hAnsi="Times New Roman" w:cs="Times New Roman"/>
          <w:lang w:val="it-IT"/>
        </w:rPr>
        <w:t xml:space="preserve">Il punto </w:t>
      </w:r>
      <w:r w:rsidR="00000144">
        <w:rPr>
          <w:rFonts w:ascii="Times New Roman" w:hAnsi="Times New Roman" w:cs="Times New Roman"/>
          <w:lang w:val="it-IT"/>
        </w:rPr>
        <w:t>2</w:t>
      </w:r>
      <w:r>
        <w:rPr>
          <w:rFonts w:ascii="Times New Roman" w:hAnsi="Times New Roman" w:cs="Times New Roman"/>
          <w:lang w:val="it-IT"/>
        </w:rPr>
        <w:t xml:space="preserve"> nella sua successiva articolazione si limita tuttavia a trattare delle autorizzazioni ambientali, nulla prevedendo in merito agli aspetti urbanistici ed edilizi. Su questo documento, secondo quanto previsto dallo Statuto regionale, si </w:t>
      </w:r>
      <w:r w:rsidR="00000144">
        <w:rPr>
          <w:rFonts w:ascii="Times New Roman" w:hAnsi="Times New Roman" w:cs="Times New Roman"/>
          <w:lang w:val="it-IT"/>
        </w:rPr>
        <w:t>è svolta</w:t>
      </w:r>
      <w:r>
        <w:rPr>
          <w:rFonts w:ascii="Times New Roman" w:hAnsi="Times New Roman" w:cs="Times New Roman"/>
          <w:lang w:val="it-IT"/>
        </w:rPr>
        <w:t xml:space="preserve"> la concertazione con le diverse rappresentanze dei soggetti economici e sociali.</w:t>
      </w:r>
    </w:p>
    <w:p w:rsidR="00C7121B" w:rsidRDefault="00000144" w:rsidP="00FC0A46">
      <w:pPr>
        <w:spacing w:after="0"/>
        <w:jc w:val="both"/>
        <w:rPr>
          <w:rFonts w:ascii="Times New Roman" w:hAnsi="Times New Roman" w:cs="Times New Roman"/>
          <w:lang w:val="it-IT"/>
        </w:rPr>
      </w:pPr>
      <w:r>
        <w:rPr>
          <w:rFonts w:ascii="Times New Roman" w:hAnsi="Times New Roman" w:cs="Times New Roman"/>
          <w:lang w:val="it-IT"/>
        </w:rPr>
        <w:t>Pochi mesi dopo, il Consiglio regionale approva una modifica alle norme regionali in materia di governo del territorio</w:t>
      </w:r>
      <w:r>
        <w:rPr>
          <w:rStyle w:val="Rimandonotaapidipagina"/>
          <w:rFonts w:ascii="Times New Roman" w:hAnsi="Times New Roman" w:cs="Times New Roman"/>
          <w:lang w:val="it-IT"/>
        </w:rPr>
        <w:footnoteReference w:id="21"/>
      </w:r>
      <w:r>
        <w:rPr>
          <w:rFonts w:ascii="Times New Roman" w:hAnsi="Times New Roman" w:cs="Times New Roman"/>
          <w:lang w:val="it-IT"/>
        </w:rPr>
        <w:t xml:space="preserve"> che sospende le procedure ordinarie </w:t>
      </w:r>
      <w:r w:rsidR="00C7121B">
        <w:rPr>
          <w:rFonts w:ascii="Times New Roman" w:hAnsi="Times New Roman" w:cs="Times New Roman"/>
          <w:lang w:val="it-IT"/>
        </w:rPr>
        <w:t>prevedendo</w:t>
      </w:r>
      <w:r>
        <w:rPr>
          <w:rFonts w:ascii="Times New Roman" w:hAnsi="Times New Roman" w:cs="Times New Roman"/>
          <w:lang w:val="it-IT"/>
        </w:rPr>
        <w:t xml:space="preserve"> che </w:t>
      </w:r>
      <w:r w:rsidR="00C7121B">
        <w:rPr>
          <w:rFonts w:ascii="Times New Roman" w:hAnsi="Times New Roman" w:cs="Times New Roman"/>
          <w:lang w:val="it-IT"/>
        </w:rPr>
        <w:t>“i progetti</w:t>
      </w:r>
      <w:r>
        <w:rPr>
          <w:rFonts w:ascii="Times New Roman" w:hAnsi="Times New Roman" w:cs="Times New Roman"/>
          <w:lang w:val="it-IT"/>
        </w:rPr>
        <w:t xml:space="preserve"> di fattibilità </w:t>
      </w:r>
      <w:r w:rsidR="00C7121B">
        <w:rPr>
          <w:rFonts w:ascii="Times New Roman" w:hAnsi="Times New Roman" w:cs="Times New Roman"/>
          <w:lang w:val="it-IT"/>
        </w:rPr>
        <w:t xml:space="preserve">tecnica ed economica” </w:t>
      </w:r>
      <w:r>
        <w:rPr>
          <w:rFonts w:ascii="Times New Roman" w:hAnsi="Times New Roman" w:cs="Times New Roman"/>
          <w:lang w:val="it-IT"/>
        </w:rPr>
        <w:t xml:space="preserve">delle </w:t>
      </w:r>
      <w:r w:rsidR="00C7121B">
        <w:rPr>
          <w:rFonts w:ascii="Times New Roman" w:hAnsi="Times New Roman" w:cs="Times New Roman"/>
          <w:lang w:val="it-IT"/>
        </w:rPr>
        <w:t>opere pubbliche e di pubblica utilità anche solo in parte finanziate dal PNRR o dal PNC costituiscano con l’approvazione in conferenza dei servizi varianti automatiche agli strumenti urbanistici e di governo del territorio. I consigli comunali sono chiamati solo a “prendere atto”.</w:t>
      </w:r>
    </w:p>
    <w:p w:rsidR="00000144" w:rsidRDefault="00C7121B" w:rsidP="00FC0A46">
      <w:pPr>
        <w:spacing w:after="0"/>
        <w:jc w:val="both"/>
        <w:rPr>
          <w:rFonts w:ascii="Times New Roman" w:hAnsi="Times New Roman" w:cs="Times New Roman"/>
          <w:lang w:val="it-IT"/>
        </w:rPr>
      </w:pPr>
      <w:r>
        <w:rPr>
          <w:rFonts w:ascii="Times New Roman" w:hAnsi="Times New Roman" w:cs="Times New Roman"/>
          <w:lang w:val="it-IT"/>
        </w:rPr>
        <w:t xml:space="preserve">Merita sottolineare come le opere di pubblica utilità siano opere </w:t>
      </w:r>
      <w:r w:rsidRPr="00C7121B">
        <w:rPr>
          <w:rFonts w:ascii="Times New Roman" w:hAnsi="Times New Roman" w:cs="Times New Roman"/>
          <w:lang w:val="it-IT"/>
        </w:rPr>
        <w:t>private, purché contrassegnate da una generale fruibilità pubblica</w:t>
      </w:r>
      <w:r w:rsidR="009647B5">
        <w:rPr>
          <w:rFonts w:ascii="Times New Roman" w:hAnsi="Times New Roman" w:cs="Times New Roman"/>
          <w:lang w:val="it-IT"/>
        </w:rPr>
        <w:t>, e quindi vi rientrino</w:t>
      </w:r>
      <w:r>
        <w:rPr>
          <w:rFonts w:ascii="Times New Roman" w:hAnsi="Times New Roman" w:cs="Times New Roman"/>
          <w:lang w:val="it-IT"/>
        </w:rPr>
        <w:t xml:space="preserve"> aeroporti</w:t>
      </w:r>
      <w:r w:rsidR="009647B5">
        <w:rPr>
          <w:rFonts w:ascii="Times New Roman" w:hAnsi="Times New Roman" w:cs="Times New Roman"/>
          <w:lang w:val="it-IT"/>
        </w:rPr>
        <w:t xml:space="preserve">, stadi e impianti sportivi, cliniche private, in alcuni contesti addirittura centri commerciali e strutture alberghiere. </w:t>
      </w:r>
    </w:p>
    <w:p w:rsidR="008D4CCD" w:rsidRDefault="00A24064" w:rsidP="00160502">
      <w:pPr>
        <w:spacing w:after="0"/>
        <w:jc w:val="both"/>
        <w:rPr>
          <w:rFonts w:ascii="Times New Roman" w:hAnsi="Times New Roman" w:cs="Times New Roman"/>
          <w:lang w:val="it-IT"/>
        </w:rPr>
      </w:pPr>
      <w:r>
        <w:rPr>
          <w:rFonts w:ascii="Times New Roman" w:hAnsi="Times New Roman" w:cs="Times New Roman"/>
          <w:lang w:val="it-IT"/>
        </w:rPr>
        <w:t xml:space="preserve">Sorge il dubbio che i finanziamenti del PNRR di fatto possano tradursi nell’ennesimo caso di privatizzazione dei profitti e socializzazione delle perdite, peraltro senza nemmeno quel minimo di pratica dell’argomentazione pubblica a sostegno dei progetti e interazione partecipativa costitutiva </w:t>
      </w:r>
      <w:r w:rsidR="001A5A69">
        <w:rPr>
          <w:rFonts w:ascii="Times New Roman" w:hAnsi="Times New Roman" w:cs="Times New Roman"/>
          <w:lang w:val="it-IT"/>
        </w:rPr>
        <w:t>del modello</w:t>
      </w:r>
      <w:r>
        <w:rPr>
          <w:rFonts w:ascii="Times New Roman" w:hAnsi="Times New Roman" w:cs="Times New Roman"/>
          <w:lang w:val="it-IT"/>
        </w:rPr>
        <w:t xml:space="preserve"> di democrazia </w:t>
      </w:r>
      <w:r w:rsidR="001A5A69">
        <w:rPr>
          <w:rFonts w:ascii="Times New Roman" w:hAnsi="Times New Roman" w:cs="Times New Roman"/>
          <w:lang w:val="it-IT"/>
        </w:rPr>
        <w:t>occidentale che ufficialmente dichiariamo di voler difendere anche nel resto del mondo.</w:t>
      </w:r>
    </w:p>
    <w:p w:rsidR="00315627" w:rsidRDefault="00315627">
      <w:pPr>
        <w:rPr>
          <w:rFonts w:ascii="Times New Roman" w:hAnsi="Times New Roman" w:cs="Times New Roman"/>
          <w:sz w:val="28"/>
          <w:szCs w:val="28"/>
          <w:lang w:val="it-IT"/>
        </w:rPr>
      </w:pPr>
    </w:p>
    <w:p w:rsidR="00791729" w:rsidRDefault="00791729">
      <w:pPr>
        <w:rPr>
          <w:rFonts w:ascii="Times New Roman" w:hAnsi="Times New Roman" w:cs="Times New Roman"/>
          <w:sz w:val="28"/>
          <w:szCs w:val="28"/>
          <w:lang w:val="it-IT"/>
        </w:rPr>
      </w:pPr>
      <w:r>
        <w:rPr>
          <w:rFonts w:ascii="Times New Roman" w:hAnsi="Times New Roman" w:cs="Times New Roman"/>
          <w:sz w:val="28"/>
          <w:szCs w:val="28"/>
          <w:lang w:val="it-IT"/>
        </w:rPr>
        <w:t>La guerra in Ucraina e la fragilità del nostro modello di sviluppo urbano</w:t>
      </w:r>
    </w:p>
    <w:p w:rsidR="00791729" w:rsidRDefault="005A30D7" w:rsidP="009B10BD">
      <w:pPr>
        <w:spacing w:after="0"/>
        <w:jc w:val="both"/>
        <w:rPr>
          <w:rFonts w:ascii="Times New Roman" w:hAnsi="Times New Roman" w:cs="Times New Roman"/>
          <w:lang w:val="it-IT"/>
        </w:rPr>
      </w:pPr>
      <w:r>
        <w:rPr>
          <w:rFonts w:ascii="Times New Roman" w:hAnsi="Times New Roman" w:cs="Times New Roman"/>
          <w:lang w:val="it-IT"/>
        </w:rPr>
        <w:t xml:space="preserve">Stavamo giusto facendo i conti con la lenta uscita dall’emergenza pandemica e il veloce ritorno a una normalità peggiorata quando </w:t>
      </w:r>
      <w:r w:rsidR="00A95FC0">
        <w:rPr>
          <w:rFonts w:ascii="Times New Roman" w:hAnsi="Times New Roman" w:cs="Times New Roman"/>
          <w:lang w:val="it-IT"/>
        </w:rPr>
        <w:t xml:space="preserve">è </w:t>
      </w:r>
      <w:r>
        <w:rPr>
          <w:rFonts w:ascii="Times New Roman" w:hAnsi="Times New Roman" w:cs="Times New Roman"/>
          <w:lang w:val="it-IT"/>
        </w:rPr>
        <w:t>arriva</w:t>
      </w:r>
      <w:r w:rsidR="00A95FC0">
        <w:rPr>
          <w:rFonts w:ascii="Times New Roman" w:hAnsi="Times New Roman" w:cs="Times New Roman"/>
          <w:lang w:val="it-IT"/>
        </w:rPr>
        <w:t>ta</w:t>
      </w:r>
      <w:r>
        <w:rPr>
          <w:rFonts w:ascii="Times New Roman" w:hAnsi="Times New Roman" w:cs="Times New Roman"/>
          <w:lang w:val="it-IT"/>
        </w:rPr>
        <w:t xml:space="preserve"> la guerra</w:t>
      </w:r>
      <w:r w:rsidR="003D06DF">
        <w:rPr>
          <w:rFonts w:ascii="Times New Roman" w:hAnsi="Times New Roman" w:cs="Times New Roman"/>
          <w:lang w:val="it-IT"/>
        </w:rPr>
        <w:t xml:space="preserve"> </w:t>
      </w:r>
      <w:r w:rsidR="00A95FC0">
        <w:rPr>
          <w:rFonts w:ascii="Times New Roman" w:hAnsi="Times New Roman" w:cs="Times New Roman"/>
          <w:lang w:val="it-IT"/>
        </w:rPr>
        <w:t>ai confini</w:t>
      </w:r>
      <w:r w:rsidR="003D06DF">
        <w:rPr>
          <w:rFonts w:ascii="Times New Roman" w:hAnsi="Times New Roman" w:cs="Times New Roman"/>
          <w:lang w:val="it-IT"/>
        </w:rPr>
        <w:t xml:space="preserve"> dell’Unione europea</w:t>
      </w:r>
      <w:r>
        <w:rPr>
          <w:rFonts w:ascii="Times New Roman" w:hAnsi="Times New Roman" w:cs="Times New Roman"/>
          <w:lang w:val="it-IT"/>
        </w:rPr>
        <w:t>.</w:t>
      </w:r>
    </w:p>
    <w:p w:rsidR="005A30D7" w:rsidRDefault="005A30D7" w:rsidP="009B10BD">
      <w:pPr>
        <w:spacing w:after="0"/>
        <w:jc w:val="both"/>
        <w:rPr>
          <w:rFonts w:ascii="Times New Roman" w:hAnsi="Times New Roman" w:cs="Times New Roman"/>
          <w:lang w:val="it-IT"/>
        </w:rPr>
      </w:pPr>
      <w:r>
        <w:rPr>
          <w:rFonts w:ascii="Times New Roman" w:hAnsi="Times New Roman" w:cs="Times New Roman"/>
          <w:lang w:val="it-IT"/>
        </w:rPr>
        <w:t xml:space="preserve">Una guerra, come scrive un manifesto per la pace promosso intorno a metà marzo da alcuni studiosi tedeschi di diverse discipline, </w:t>
      </w:r>
      <w:r w:rsidR="009B10BD">
        <w:rPr>
          <w:rFonts w:ascii="Times New Roman" w:hAnsi="Times New Roman" w:cs="Times New Roman"/>
          <w:lang w:val="it-IT"/>
        </w:rPr>
        <w:t>che</w:t>
      </w:r>
      <w:r w:rsidR="00A95FC0">
        <w:rPr>
          <w:rFonts w:ascii="Times New Roman" w:hAnsi="Times New Roman" w:cs="Times New Roman"/>
          <w:lang w:val="it-IT"/>
        </w:rPr>
        <w:t xml:space="preserve"> evidenzia la doppia faccia dell’attuale sistema di globalizzazione</w:t>
      </w:r>
      <w:r w:rsidR="009B10BD">
        <w:rPr>
          <w:rFonts w:ascii="Times New Roman" w:hAnsi="Times New Roman" w:cs="Times New Roman"/>
          <w:lang w:val="it-IT"/>
        </w:rPr>
        <w:t>:</w:t>
      </w:r>
      <w:r w:rsidR="00A95FC0">
        <w:rPr>
          <w:rFonts w:ascii="Times New Roman" w:hAnsi="Times New Roman" w:cs="Times New Roman"/>
          <w:lang w:val="it-IT"/>
        </w:rPr>
        <w:t xml:space="preserve"> </w:t>
      </w:r>
      <w:r w:rsidR="009B10BD">
        <w:rPr>
          <w:rFonts w:ascii="Times New Roman" w:hAnsi="Times New Roman" w:cs="Times New Roman"/>
          <w:lang w:val="it-IT"/>
        </w:rPr>
        <w:t>basato</w:t>
      </w:r>
      <w:r w:rsidR="003D06DF" w:rsidRPr="003D06DF">
        <w:rPr>
          <w:rFonts w:ascii="Times New Roman" w:hAnsi="Times New Roman" w:cs="Times New Roman"/>
          <w:lang w:val="it-IT"/>
        </w:rPr>
        <w:t xml:space="preserve"> </w:t>
      </w:r>
      <w:r w:rsidR="00A95FC0">
        <w:rPr>
          <w:rFonts w:ascii="Times New Roman" w:hAnsi="Times New Roman" w:cs="Times New Roman"/>
          <w:lang w:val="it-IT"/>
        </w:rPr>
        <w:t xml:space="preserve">da </w:t>
      </w:r>
      <w:r w:rsidR="00A95FC0" w:rsidRPr="003D06DF">
        <w:rPr>
          <w:rFonts w:ascii="Times New Roman" w:hAnsi="Times New Roman" w:cs="Times New Roman"/>
          <w:lang w:val="it-IT"/>
        </w:rPr>
        <w:t>un lato</w:t>
      </w:r>
      <w:r w:rsidR="00A95FC0" w:rsidRPr="003D06DF">
        <w:rPr>
          <w:rFonts w:ascii="Times New Roman" w:hAnsi="Times New Roman" w:cs="Times New Roman"/>
          <w:lang w:val="it-IT"/>
        </w:rPr>
        <w:t xml:space="preserve"> </w:t>
      </w:r>
      <w:r w:rsidR="003D06DF" w:rsidRPr="003D06DF">
        <w:rPr>
          <w:rFonts w:ascii="Times New Roman" w:hAnsi="Times New Roman" w:cs="Times New Roman"/>
          <w:lang w:val="it-IT"/>
        </w:rPr>
        <w:t xml:space="preserve">sulla proficua </w:t>
      </w:r>
      <w:r w:rsidR="00A95FC0">
        <w:rPr>
          <w:rFonts w:ascii="Times New Roman" w:hAnsi="Times New Roman" w:cs="Times New Roman"/>
          <w:lang w:val="it-IT"/>
        </w:rPr>
        <w:t>‘</w:t>
      </w:r>
      <w:r w:rsidR="003D06DF" w:rsidRPr="003D06DF">
        <w:rPr>
          <w:rFonts w:ascii="Times New Roman" w:hAnsi="Times New Roman" w:cs="Times New Roman"/>
          <w:lang w:val="it-IT"/>
        </w:rPr>
        <w:t>pace</w:t>
      </w:r>
      <w:r w:rsidR="00A95FC0">
        <w:rPr>
          <w:rFonts w:ascii="Times New Roman" w:hAnsi="Times New Roman" w:cs="Times New Roman"/>
          <w:lang w:val="it-IT"/>
        </w:rPr>
        <w:t>’</w:t>
      </w:r>
      <w:r w:rsidR="003D06DF" w:rsidRPr="003D06DF">
        <w:rPr>
          <w:rFonts w:ascii="Times New Roman" w:hAnsi="Times New Roman" w:cs="Times New Roman"/>
          <w:lang w:val="it-IT"/>
        </w:rPr>
        <w:t xml:space="preserve"> mondiale delle catene di merci e dei sistemi informativi globalizzati</w:t>
      </w:r>
      <w:r w:rsidR="009B10BD">
        <w:rPr>
          <w:rFonts w:ascii="Times New Roman" w:hAnsi="Times New Roman" w:cs="Times New Roman"/>
          <w:lang w:val="it-IT"/>
        </w:rPr>
        <w:t xml:space="preserve"> </w:t>
      </w:r>
      <w:r w:rsidR="003D06DF" w:rsidRPr="003D06DF">
        <w:rPr>
          <w:rFonts w:ascii="Times New Roman" w:hAnsi="Times New Roman" w:cs="Times New Roman"/>
          <w:lang w:val="it-IT"/>
        </w:rPr>
        <w:t>per ridefinire lo sfruttamento delle classi lavoratrici e raggiungere con esso gli angoli più remoti</w:t>
      </w:r>
      <w:r w:rsidR="009B10BD">
        <w:rPr>
          <w:rFonts w:ascii="Times New Roman" w:hAnsi="Times New Roman" w:cs="Times New Roman"/>
          <w:lang w:val="it-IT"/>
        </w:rPr>
        <w:t xml:space="preserve"> del pianeta; dall’altro su</w:t>
      </w:r>
      <w:r w:rsidR="003D06DF" w:rsidRPr="003D06DF">
        <w:rPr>
          <w:rFonts w:ascii="Times New Roman" w:hAnsi="Times New Roman" w:cs="Times New Roman"/>
          <w:lang w:val="it-IT"/>
        </w:rPr>
        <w:t xml:space="preserve"> lotte sempre più violente per il co</w:t>
      </w:r>
      <w:r w:rsidR="009B10BD">
        <w:rPr>
          <w:rFonts w:ascii="Times New Roman" w:hAnsi="Times New Roman" w:cs="Times New Roman"/>
          <w:lang w:val="it-IT"/>
        </w:rPr>
        <w:t xml:space="preserve">ntrollo delle zone </w:t>
      </w:r>
      <w:r w:rsidR="00A95FC0" w:rsidRPr="003D06DF">
        <w:rPr>
          <w:rFonts w:ascii="Times New Roman" w:hAnsi="Times New Roman" w:cs="Times New Roman"/>
          <w:lang w:val="it-IT"/>
        </w:rPr>
        <w:t>geostrategiche</w:t>
      </w:r>
      <w:r w:rsidR="00A95FC0">
        <w:rPr>
          <w:rFonts w:ascii="Times New Roman" w:hAnsi="Times New Roman" w:cs="Times New Roman"/>
          <w:lang w:val="it-IT"/>
        </w:rPr>
        <w:t xml:space="preserve"> </w:t>
      </w:r>
      <w:r w:rsidR="009B10BD">
        <w:rPr>
          <w:rFonts w:ascii="Times New Roman" w:hAnsi="Times New Roman" w:cs="Times New Roman"/>
          <w:lang w:val="it-IT"/>
        </w:rPr>
        <w:t>di influenza</w:t>
      </w:r>
      <w:r w:rsidR="00A95FC0">
        <w:rPr>
          <w:rFonts w:ascii="Times New Roman" w:hAnsi="Times New Roman" w:cs="Times New Roman"/>
          <w:lang w:val="it-IT"/>
        </w:rPr>
        <w:t xml:space="preserve"> delle diverse potenze mondiali</w:t>
      </w:r>
      <w:r w:rsidR="003D06DF" w:rsidRPr="003D06DF">
        <w:rPr>
          <w:rFonts w:ascii="Times New Roman" w:hAnsi="Times New Roman" w:cs="Times New Roman"/>
          <w:lang w:val="it-IT"/>
        </w:rPr>
        <w:t xml:space="preserve">. </w:t>
      </w:r>
    </w:p>
    <w:p w:rsidR="005A30D7" w:rsidRDefault="00A95FC0" w:rsidP="009B10BD">
      <w:pPr>
        <w:spacing w:after="0"/>
        <w:jc w:val="both"/>
        <w:rPr>
          <w:rFonts w:ascii="Times New Roman" w:hAnsi="Times New Roman" w:cs="Times New Roman"/>
          <w:lang w:val="it-IT"/>
        </w:rPr>
      </w:pPr>
      <w:r>
        <w:rPr>
          <w:rFonts w:ascii="Times New Roman" w:hAnsi="Times New Roman" w:cs="Times New Roman"/>
          <w:lang w:val="it-IT"/>
        </w:rPr>
        <w:t>Abbiamo</w:t>
      </w:r>
      <w:r w:rsidR="005A30D7">
        <w:rPr>
          <w:rFonts w:ascii="Times New Roman" w:hAnsi="Times New Roman" w:cs="Times New Roman"/>
          <w:lang w:val="it-IT"/>
        </w:rPr>
        <w:t xml:space="preserve"> così </w:t>
      </w:r>
      <w:r>
        <w:rPr>
          <w:rFonts w:ascii="Times New Roman" w:hAnsi="Times New Roman" w:cs="Times New Roman"/>
          <w:lang w:val="it-IT"/>
        </w:rPr>
        <w:t xml:space="preserve">scoperto </w:t>
      </w:r>
      <w:r w:rsidR="005A30D7">
        <w:rPr>
          <w:rFonts w:ascii="Times New Roman" w:hAnsi="Times New Roman" w:cs="Times New Roman"/>
          <w:lang w:val="it-IT"/>
        </w:rPr>
        <w:t xml:space="preserve">la dipendenza delle nostre città </w:t>
      </w:r>
      <w:r w:rsidR="009B10BD">
        <w:rPr>
          <w:rFonts w:ascii="Times New Roman" w:hAnsi="Times New Roman" w:cs="Times New Roman"/>
          <w:lang w:val="it-IT"/>
        </w:rPr>
        <w:t xml:space="preserve">e in generale dei nostri insediamenti </w:t>
      </w:r>
      <w:r w:rsidR="005A30D7">
        <w:rPr>
          <w:rFonts w:ascii="Times New Roman" w:hAnsi="Times New Roman" w:cs="Times New Roman"/>
          <w:lang w:val="it-IT"/>
        </w:rPr>
        <w:t xml:space="preserve">dal gas </w:t>
      </w:r>
      <w:r w:rsidR="0014055D">
        <w:rPr>
          <w:rFonts w:ascii="Times New Roman" w:hAnsi="Times New Roman" w:cs="Times New Roman"/>
          <w:lang w:val="it-IT"/>
        </w:rPr>
        <w:t>e petrolio russi</w:t>
      </w:r>
      <w:r>
        <w:rPr>
          <w:rFonts w:ascii="Times New Roman" w:hAnsi="Times New Roman" w:cs="Times New Roman"/>
          <w:lang w:val="it-IT"/>
        </w:rPr>
        <w:t xml:space="preserve"> e di altri paesi governati da regimi non esattamente democratici secondo i nostri standard</w:t>
      </w:r>
      <w:r w:rsidR="005A30D7">
        <w:rPr>
          <w:rFonts w:ascii="Times New Roman" w:hAnsi="Times New Roman" w:cs="Times New Roman"/>
          <w:lang w:val="it-IT"/>
        </w:rPr>
        <w:t xml:space="preserve">, a fronte di </w:t>
      </w:r>
      <w:r>
        <w:rPr>
          <w:rFonts w:ascii="Times New Roman" w:hAnsi="Times New Roman" w:cs="Times New Roman"/>
          <w:lang w:val="it-IT"/>
        </w:rPr>
        <w:t>numerosi</w:t>
      </w:r>
      <w:r w:rsidR="005A30D7">
        <w:rPr>
          <w:rFonts w:ascii="Times New Roman" w:hAnsi="Times New Roman" w:cs="Times New Roman"/>
          <w:lang w:val="it-IT"/>
        </w:rPr>
        <w:t xml:space="preserve"> paesaggi </w:t>
      </w:r>
      <w:r>
        <w:rPr>
          <w:rFonts w:ascii="Times New Roman" w:hAnsi="Times New Roman" w:cs="Times New Roman"/>
          <w:lang w:val="it-IT"/>
        </w:rPr>
        <w:t xml:space="preserve">italiani </w:t>
      </w:r>
      <w:r w:rsidR="0014055D">
        <w:rPr>
          <w:rFonts w:ascii="Times New Roman" w:hAnsi="Times New Roman" w:cs="Times New Roman"/>
          <w:lang w:val="it-IT"/>
        </w:rPr>
        <w:t>distrutti da</w:t>
      </w:r>
      <w:r w:rsidR="005A30D7">
        <w:rPr>
          <w:rFonts w:ascii="Times New Roman" w:hAnsi="Times New Roman" w:cs="Times New Roman"/>
          <w:lang w:val="it-IT"/>
        </w:rPr>
        <w:t xml:space="preserve"> parchi eolici </w:t>
      </w:r>
      <w:r w:rsidR="0014055D">
        <w:rPr>
          <w:rFonts w:ascii="Times New Roman" w:hAnsi="Times New Roman" w:cs="Times New Roman"/>
          <w:lang w:val="it-IT"/>
        </w:rPr>
        <w:t>non sempre funzionanti</w:t>
      </w:r>
      <w:r w:rsidR="0014055D">
        <w:rPr>
          <w:rStyle w:val="Rimandonotaapidipagina"/>
          <w:rFonts w:ascii="Times New Roman" w:hAnsi="Times New Roman" w:cs="Times New Roman"/>
          <w:lang w:val="it-IT"/>
        </w:rPr>
        <w:footnoteReference w:id="22"/>
      </w:r>
      <w:r>
        <w:rPr>
          <w:rFonts w:ascii="Times New Roman" w:hAnsi="Times New Roman" w:cs="Times New Roman"/>
          <w:lang w:val="it-IT"/>
        </w:rPr>
        <w:t xml:space="preserve"> </w:t>
      </w:r>
      <w:r w:rsidR="005A30D7">
        <w:rPr>
          <w:rFonts w:ascii="Times New Roman" w:hAnsi="Times New Roman" w:cs="Times New Roman"/>
          <w:lang w:val="it-IT"/>
        </w:rPr>
        <w:t>e nessuna seria politica pubblica da anni per l’installazione diffusa di energie rinnovabili di piccola taglia</w:t>
      </w:r>
      <w:r w:rsidR="009B10BD">
        <w:rPr>
          <w:rStyle w:val="Rimandonotaapidipagina"/>
          <w:rFonts w:ascii="Times New Roman" w:hAnsi="Times New Roman" w:cs="Times New Roman"/>
          <w:lang w:val="it-IT"/>
        </w:rPr>
        <w:footnoteReference w:id="23"/>
      </w:r>
      <w:r w:rsidR="005A30D7">
        <w:rPr>
          <w:rFonts w:ascii="Times New Roman" w:hAnsi="Times New Roman" w:cs="Times New Roman"/>
          <w:lang w:val="it-IT"/>
        </w:rPr>
        <w:t>.</w:t>
      </w:r>
      <w:r w:rsidR="009B10BD">
        <w:rPr>
          <w:rFonts w:ascii="Times New Roman" w:hAnsi="Times New Roman" w:cs="Times New Roman"/>
          <w:lang w:val="it-IT"/>
        </w:rPr>
        <w:t xml:space="preserve"> Ma anche la nostra dipendenza dalle importazioni di merci, che un tempo producevamo almeno in parte anche noi, da luoghi molto lontani del pianeta, i cui flussi potrebbero per vari eventi improvvisamente bloccarsi.</w:t>
      </w:r>
    </w:p>
    <w:p w:rsidR="00717AAA" w:rsidRDefault="00717AAA" w:rsidP="009B10BD">
      <w:pPr>
        <w:spacing w:after="0"/>
        <w:jc w:val="both"/>
        <w:rPr>
          <w:rFonts w:ascii="Times New Roman" w:hAnsi="Times New Roman" w:cs="Times New Roman"/>
          <w:lang w:val="it-IT"/>
        </w:rPr>
      </w:pPr>
      <w:r>
        <w:rPr>
          <w:rFonts w:ascii="Times New Roman" w:hAnsi="Times New Roman" w:cs="Times New Roman"/>
          <w:lang w:val="it-IT"/>
        </w:rPr>
        <w:t xml:space="preserve">I finanziamenti del PNRR potevano costituire una possibilità straordinaria di rendere le nostre comunità territoriali, i nostri diversi insediamenti, davvero più resilienti per </w:t>
      </w:r>
      <w:r w:rsidR="00CE4D0C">
        <w:rPr>
          <w:rFonts w:ascii="Times New Roman" w:hAnsi="Times New Roman" w:cs="Times New Roman"/>
          <w:lang w:val="it-IT"/>
        </w:rPr>
        <w:t>l’insieme dei loro</w:t>
      </w:r>
      <w:r>
        <w:rPr>
          <w:rFonts w:ascii="Times New Roman" w:hAnsi="Times New Roman" w:cs="Times New Roman"/>
          <w:lang w:val="it-IT"/>
        </w:rPr>
        <w:t xml:space="preserve"> abitanti.</w:t>
      </w:r>
      <w:r w:rsidR="009B10BD">
        <w:rPr>
          <w:rFonts w:ascii="Times New Roman" w:hAnsi="Times New Roman" w:cs="Times New Roman"/>
          <w:lang w:val="it-IT"/>
        </w:rPr>
        <w:t xml:space="preserve"> Usando anche quanto la pandemia ci ha fatto necessariamente ri-apprendere in termini di necessità basilari, individuali e collettive.</w:t>
      </w:r>
      <w:r w:rsidR="00CE4D0C">
        <w:rPr>
          <w:rFonts w:ascii="Times New Roman" w:hAnsi="Times New Roman" w:cs="Times New Roman"/>
          <w:lang w:val="it-IT"/>
        </w:rPr>
        <w:t xml:space="preserve"> Attraverso procedure di governo del territorio che rendano onore alle forme di democrazia che dichiariamo di voler difendere anche partecipando alla guerra in corso in Ucraina con l’invio di armi.</w:t>
      </w:r>
    </w:p>
    <w:p w:rsidR="005A30D7" w:rsidRPr="005A30D7" w:rsidRDefault="009B10BD" w:rsidP="00303054">
      <w:pPr>
        <w:jc w:val="both"/>
        <w:rPr>
          <w:rFonts w:ascii="Times New Roman" w:hAnsi="Times New Roman" w:cs="Times New Roman"/>
          <w:lang w:val="it-IT"/>
        </w:rPr>
      </w:pPr>
      <w:r>
        <w:rPr>
          <w:rFonts w:ascii="Times New Roman" w:hAnsi="Times New Roman" w:cs="Times New Roman"/>
          <w:lang w:val="it-IT"/>
        </w:rPr>
        <w:t>Si può ancora fare qualcosa in questa direzione?</w:t>
      </w:r>
      <w:r w:rsidR="00EE0F59">
        <w:rPr>
          <w:rFonts w:ascii="Times New Roman" w:hAnsi="Times New Roman" w:cs="Times New Roman"/>
          <w:lang w:val="it-IT"/>
        </w:rPr>
        <w:t xml:space="preserve"> Se soltanto questo testo promuovesse una riflessione al riguardo negli attori che possono modificarne il corso, </w:t>
      </w:r>
      <w:r w:rsidR="00303054">
        <w:rPr>
          <w:rFonts w:ascii="Times New Roman" w:hAnsi="Times New Roman" w:cs="Times New Roman"/>
          <w:lang w:val="it-IT"/>
        </w:rPr>
        <w:t xml:space="preserve">considererei meno inutili gli sforzi fatti per migliorare il governo del territorio </w:t>
      </w:r>
      <w:r w:rsidR="00CE4D0C">
        <w:rPr>
          <w:rFonts w:ascii="Times New Roman" w:hAnsi="Times New Roman" w:cs="Times New Roman"/>
          <w:lang w:val="it-IT"/>
        </w:rPr>
        <w:t>d</w:t>
      </w:r>
      <w:r w:rsidR="00303054">
        <w:rPr>
          <w:rFonts w:ascii="Times New Roman" w:hAnsi="Times New Roman" w:cs="Times New Roman"/>
          <w:lang w:val="it-IT"/>
        </w:rPr>
        <w:t>el nostro paese</w:t>
      </w:r>
      <w:r w:rsidR="00CE4D0C">
        <w:rPr>
          <w:rFonts w:ascii="Times New Roman" w:hAnsi="Times New Roman" w:cs="Times New Roman"/>
          <w:lang w:val="it-IT"/>
        </w:rPr>
        <w:t xml:space="preserve">, così bello e </w:t>
      </w:r>
      <w:r w:rsidR="0076760D">
        <w:rPr>
          <w:rFonts w:ascii="Times New Roman" w:hAnsi="Times New Roman" w:cs="Times New Roman"/>
          <w:lang w:val="it-IT"/>
        </w:rPr>
        <w:t>potenzialmente non ancora del tutto perduto</w:t>
      </w:r>
      <w:bookmarkStart w:id="0" w:name="_GoBack"/>
      <w:bookmarkEnd w:id="0"/>
      <w:r w:rsidR="00EE0F59">
        <w:rPr>
          <w:rFonts w:ascii="Times New Roman" w:hAnsi="Times New Roman" w:cs="Times New Roman"/>
          <w:lang w:val="it-IT"/>
        </w:rPr>
        <w:t>.</w:t>
      </w:r>
    </w:p>
    <w:p w:rsidR="008D2B68" w:rsidRDefault="008D2B68">
      <w:pPr>
        <w:rPr>
          <w:rFonts w:ascii="Times New Roman" w:hAnsi="Times New Roman" w:cs="Times New Roman"/>
          <w:sz w:val="28"/>
          <w:szCs w:val="28"/>
          <w:lang w:val="it-IT"/>
        </w:rPr>
      </w:pPr>
    </w:p>
    <w:p w:rsidR="008D2B68" w:rsidRPr="00DE49F9" w:rsidRDefault="008D2B68">
      <w:pPr>
        <w:rPr>
          <w:rFonts w:ascii="Times New Roman" w:hAnsi="Times New Roman" w:cs="Times New Roman"/>
          <w:sz w:val="28"/>
          <w:szCs w:val="28"/>
          <w:lang w:val="it-IT"/>
        </w:rPr>
      </w:pPr>
    </w:p>
    <w:p w:rsidR="00DE49F9" w:rsidRPr="00DE49F9" w:rsidRDefault="00DE49F9">
      <w:pPr>
        <w:rPr>
          <w:rFonts w:ascii="Times New Roman" w:hAnsi="Times New Roman" w:cs="Times New Roman"/>
          <w:sz w:val="40"/>
          <w:szCs w:val="40"/>
          <w:lang w:val="it-IT"/>
        </w:rPr>
      </w:pPr>
    </w:p>
    <w:p w:rsidR="00DE49F9" w:rsidRDefault="00DE49F9">
      <w:pPr>
        <w:rPr>
          <w:rFonts w:ascii="Times New Roman" w:hAnsi="Times New Roman" w:cs="Times New Roman"/>
          <w:b/>
          <w:sz w:val="40"/>
          <w:szCs w:val="40"/>
          <w:lang w:val="it-IT"/>
        </w:rPr>
      </w:pPr>
    </w:p>
    <w:p w:rsidR="00DE49F9" w:rsidRPr="00DE49F9" w:rsidRDefault="00DE49F9">
      <w:pPr>
        <w:rPr>
          <w:rFonts w:ascii="Times New Roman" w:hAnsi="Times New Roman" w:cs="Times New Roman"/>
          <w:b/>
          <w:sz w:val="40"/>
          <w:szCs w:val="40"/>
          <w:lang w:val="it-IT"/>
        </w:rPr>
      </w:pPr>
    </w:p>
    <w:sectPr w:rsidR="00DE49F9" w:rsidRPr="00DE49F9" w:rsidSect="00A9730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7DE" w:rsidRDefault="00E537DE" w:rsidP="0046236C">
      <w:pPr>
        <w:spacing w:after="0" w:line="240" w:lineRule="auto"/>
      </w:pPr>
      <w:r>
        <w:separator/>
      </w:r>
    </w:p>
  </w:endnote>
  <w:endnote w:type="continuationSeparator" w:id="0">
    <w:p w:rsidR="00E537DE" w:rsidRDefault="00E537DE" w:rsidP="00462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7DE" w:rsidRDefault="00E537DE" w:rsidP="0046236C">
      <w:pPr>
        <w:spacing w:after="0" w:line="240" w:lineRule="auto"/>
      </w:pPr>
      <w:r>
        <w:separator/>
      </w:r>
    </w:p>
  </w:footnote>
  <w:footnote w:type="continuationSeparator" w:id="0">
    <w:p w:rsidR="00E537DE" w:rsidRDefault="00E537DE" w:rsidP="0046236C">
      <w:pPr>
        <w:spacing w:after="0" w:line="240" w:lineRule="auto"/>
      </w:pPr>
      <w:r>
        <w:continuationSeparator/>
      </w:r>
    </w:p>
  </w:footnote>
  <w:footnote w:id="1">
    <w:p w:rsidR="00BE3FDF" w:rsidRPr="00D80FFD" w:rsidRDefault="00BE3FDF" w:rsidP="001D2AD2">
      <w:pPr>
        <w:pStyle w:val="Testonotaapidipagina"/>
        <w:rPr>
          <w:rFonts w:ascii="Times New Roman" w:hAnsi="Times New Roman" w:cs="Times New Roman"/>
          <w:lang w:val="it-IT"/>
        </w:rPr>
      </w:pPr>
      <w:r w:rsidRPr="00D70214">
        <w:rPr>
          <w:rStyle w:val="Rimandonotaapidipagina"/>
          <w:rFonts w:ascii="Times New Roman" w:hAnsi="Times New Roman" w:cs="Times New Roman"/>
        </w:rPr>
        <w:footnoteRef/>
      </w:r>
      <w:r w:rsidRPr="00D70214">
        <w:rPr>
          <w:rFonts w:ascii="Times New Roman" w:hAnsi="Times New Roman" w:cs="Times New Roman"/>
          <w:lang w:val="it-IT"/>
        </w:rPr>
        <w:t xml:space="preserve"> Considerando </w:t>
      </w:r>
      <w:r w:rsidR="00E555C8">
        <w:rPr>
          <w:rFonts w:ascii="Times New Roman" w:hAnsi="Times New Roman" w:cs="Times New Roman"/>
          <w:lang w:val="it-IT"/>
        </w:rPr>
        <w:t xml:space="preserve">anche </w:t>
      </w:r>
      <w:r w:rsidRPr="00D70214">
        <w:rPr>
          <w:rFonts w:ascii="Times New Roman" w:hAnsi="Times New Roman" w:cs="Times New Roman"/>
          <w:lang w:val="it-IT"/>
        </w:rPr>
        <w:t xml:space="preserve">il non-planning, ovvero la decisione di non intervenire nel governo di alcune dinamiche, una scelta </w:t>
      </w:r>
      <w:r w:rsidR="00E555C8">
        <w:rPr>
          <w:rFonts w:ascii="Times New Roman" w:hAnsi="Times New Roman" w:cs="Times New Roman"/>
          <w:lang w:val="it-IT"/>
        </w:rPr>
        <w:t xml:space="preserve">politica </w:t>
      </w:r>
      <w:r w:rsidRPr="00D70214">
        <w:rPr>
          <w:rFonts w:ascii="Times New Roman" w:hAnsi="Times New Roman" w:cs="Times New Roman"/>
          <w:lang w:val="it-IT"/>
        </w:rPr>
        <w:t xml:space="preserve">specifica. </w:t>
      </w:r>
      <w:r>
        <w:rPr>
          <w:rFonts w:ascii="Times New Roman" w:hAnsi="Times New Roman" w:cs="Times New Roman"/>
          <w:lang w:val="it-IT"/>
        </w:rPr>
        <w:t>Pur riconoscendo l’importanza della riflessione a suo tempo promossa da P. Barker, C. Price, P. Hall &amp; R.</w:t>
      </w:r>
      <w:r w:rsidRPr="000B3DC7">
        <w:rPr>
          <w:rFonts w:ascii="Times New Roman" w:hAnsi="Times New Roman" w:cs="Times New Roman"/>
          <w:lang w:val="it-IT"/>
        </w:rPr>
        <w:t xml:space="preserve"> Banham </w:t>
      </w:r>
      <w:r>
        <w:rPr>
          <w:rFonts w:ascii="Times New Roman" w:hAnsi="Times New Roman" w:cs="Times New Roman"/>
          <w:lang w:val="it-IT"/>
        </w:rPr>
        <w:t>“</w:t>
      </w:r>
      <w:r w:rsidRPr="000B3DC7">
        <w:rPr>
          <w:rFonts w:ascii="Times New Roman" w:hAnsi="Times New Roman" w:cs="Times New Roman"/>
          <w:lang w:val="it-IT"/>
        </w:rPr>
        <w:t>Non-Plan: An Experiment in Freedom</w:t>
      </w:r>
      <w:r>
        <w:rPr>
          <w:rFonts w:ascii="Times New Roman" w:hAnsi="Times New Roman" w:cs="Times New Roman"/>
          <w:lang w:val="it-IT"/>
        </w:rPr>
        <w:t xml:space="preserve">”, </w:t>
      </w:r>
      <w:r w:rsidRPr="000B3DC7">
        <w:rPr>
          <w:rFonts w:ascii="Times New Roman" w:hAnsi="Times New Roman" w:cs="Times New Roman"/>
          <w:i/>
          <w:lang w:val="it-IT"/>
        </w:rPr>
        <w:t>New Society</w:t>
      </w:r>
      <w:r>
        <w:rPr>
          <w:rFonts w:ascii="Times New Roman" w:hAnsi="Times New Roman" w:cs="Times New Roman"/>
          <w:lang w:val="it-IT"/>
        </w:rPr>
        <w:t xml:space="preserve"> 20 march 1969, no. 338, divenuta</w:t>
      </w:r>
      <w:r w:rsidRPr="000B3DC7">
        <w:rPr>
          <w:rFonts w:ascii="Times New Roman" w:hAnsi="Times New Roman" w:cs="Times New Roman"/>
          <w:lang w:val="it-IT"/>
        </w:rPr>
        <w:t xml:space="preserve"> </w:t>
      </w:r>
      <w:r>
        <w:rPr>
          <w:rFonts w:ascii="Times New Roman" w:hAnsi="Times New Roman" w:cs="Times New Roman"/>
          <w:lang w:val="it-IT"/>
        </w:rPr>
        <w:t xml:space="preserve">un manifesto della cultura pop, le evidenze prodotte dall’approccio neoliberista hanno portato a rivalutare il ruolo potenziale della pianificazione nel contrastare </w:t>
      </w:r>
      <w:r w:rsidRPr="00D80FFD">
        <w:rPr>
          <w:rFonts w:ascii="Times New Roman" w:hAnsi="Times New Roman" w:cs="Times New Roman"/>
          <w:lang w:val="it-IT"/>
        </w:rPr>
        <w:t xml:space="preserve">gli effetti cumulative – politici, economici, sociali, ecologici - </w:t>
      </w:r>
      <w:r w:rsidRPr="00D80FFD">
        <w:rPr>
          <w:lang w:val="it-IT"/>
        </w:rPr>
        <w:t xml:space="preserve"> </w:t>
      </w:r>
      <w:r>
        <w:rPr>
          <w:rFonts w:ascii="Times New Roman" w:hAnsi="Times New Roman" w:cs="Times New Roman"/>
          <w:lang w:val="it-IT"/>
        </w:rPr>
        <w:t xml:space="preserve">della deregolamentazione: </w:t>
      </w:r>
      <w:r w:rsidRPr="00D80FFD">
        <w:rPr>
          <w:rFonts w:ascii="Times New Roman" w:hAnsi="Times New Roman" w:cs="Times New Roman"/>
          <w:lang w:val="it-IT"/>
        </w:rPr>
        <w:t xml:space="preserve">A.Fontenot, “Notes Toward a History of Non-Planning,” </w:t>
      </w:r>
      <w:r w:rsidRPr="00D80FFD">
        <w:rPr>
          <w:rFonts w:ascii="Times New Roman" w:hAnsi="Times New Roman" w:cs="Times New Roman"/>
          <w:i/>
          <w:lang w:val="it-IT"/>
        </w:rPr>
        <w:t>Places Journal</w:t>
      </w:r>
      <w:r w:rsidRPr="00D80FFD">
        <w:rPr>
          <w:rFonts w:ascii="Times New Roman" w:hAnsi="Times New Roman" w:cs="Times New Roman"/>
          <w:lang w:val="it-IT"/>
        </w:rPr>
        <w:t>, January 2015.</w:t>
      </w:r>
      <w:r>
        <w:rPr>
          <w:rFonts w:ascii="Times New Roman" w:hAnsi="Times New Roman" w:cs="Times New Roman"/>
          <w:lang w:val="it-IT"/>
        </w:rPr>
        <w:t xml:space="preserve"> E’ stato inoltre </w:t>
      </w:r>
      <w:r w:rsidR="00E555C8">
        <w:rPr>
          <w:rFonts w:ascii="Times New Roman" w:hAnsi="Times New Roman" w:cs="Times New Roman"/>
          <w:lang w:val="it-IT"/>
        </w:rPr>
        <w:t>notato</w:t>
      </w:r>
      <w:r>
        <w:rPr>
          <w:rFonts w:ascii="Times New Roman" w:hAnsi="Times New Roman" w:cs="Times New Roman"/>
          <w:lang w:val="it-IT"/>
        </w:rPr>
        <w:t xml:space="preserve"> come la sequenza radicale del “non-plan” si traduca oggi non tanto nel rifiuto della pianificazione, ma piuttosto delle nuove urbanizzazioni,“not development at all”: K. </w:t>
      </w:r>
      <w:r w:rsidRPr="001D2AD2">
        <w:rPr>
          <w:rFonts w:ascii="Times New Roman" w:hAnsi="Times New Roman" w:cs="Times New Roman"/>
          <w:lang w:val="it-IT"/>
        </w:rPr>
        <w:t>Kropf</w:t>
      </w:r>
      <w:r>
        <w:rPr>
          <w:rFonts w:ascii="Times New Roman" w:hAnsi="Times New Roman" w:cs="Times New Roman"/>
          <w:lang w:val="it-IT"/>
        </w:rPr>
        <w:t xml:space="preserve">, “The Urban Design </w:t>
      </w:r>
      <w:r w:rsidRPr="001D2AD2">
        <w:rPr>
          <w:rFonts w:ascii="Times New Roman" w:hAnsi="Times New Roman" w:cs="Times New Roman"/>
          <w:lang w:val="it-IT"/>
        </w:rPr>
        <w:t>Library # 2</w:t>
      </w:r>
      <w:r w:rsidRPr="001D2AD2">
        <w:rPr>
          <w:rFonts w:ascii="Times New Roman" w:hAnsi="Times New Roman" w:cs="Times New Roman"/>
          <w:i/>
          <w:lang w:val="it-IT"/>
        </w:rPr>
        <w:t>”,  Urban Design</w:t>
      </w:r>
      <w:r>
        <w:rPr>
          <w:rFonts w:ascii="Times New Roman" w:hAnsi="Times New Roman" w:cs="Times New Roman"/>
          <w:lang w:val="it-IT"/>
        </w:rPr>
        <w:t>, 2011,</w:t>
      </w:r>
      <w:r w:rsidRPr="001D2AD2">
        <w:rPr>
          <w:rFonts w:ascii="Times New Roman" w:hAnsi="Times New Roman" w:cs="Times New Roman"/>
          <w:lang w:val="it-IT"/>
        </w:rPr>
        <w:t xml:space="preserve"> Issue 120</w:t>
      </w:r>
      <w:r>
        <w:rPr>
          <w:rFonts w:ascii="Times New Roman" w:hAnsi="Times New Roman" w:cs="Times New Roman"/>
          <w:lang w:val="it-IT"/>
        </w:rPr>
        <w:t>, p.8.</w:t>
      </w:r>
    </w:p>
  </w:footnote>
  <w:footnote w:id="2">
    <w:p w:rsidR="00BE3FDF" w:rsidRPr="005404D6" w:rsidRDefault="00BE3FDF">
      <w:pPr>
        <w:pStyle w:val="Testonotaapidipagina"/>
        <w:rPr>
          <w:rFonts w:ascii="Times New Roman" w:hAnsi="Times New Roman" w:cs="Times New Roman"/>
          <w:lang w:val="it-IT"/>
        </w:rPr>
      </w:pPr>
      <w:r w:rsidRPr="005404D6">
        <w:rPr>
          <w:rStyle w:val="Rimandonotaapidipagina"/>
          <w:rFonts w:ascii="Times New Roman" w:hAnsi="Times New Roman" w:cs="Times New Roman"/>
        </w:rPr>
        <w:footnoteRef/>
      </w:r>
      <w:r w:rsidRPr="005404D6">
        <w:rPr>
          <w:rFonts w:ascii="Times New Roman" w:hAnsi="Times New Roman" w:cs="Times New Roman"/>
          <w:lang w:val="it-IT"/>
        </w:rPr>
        <w:t xml:space="preserve"> Nella LR Toscana 65/2014 gli artt. 2 e 8-12</w:t>
      </w:r>
      <w:r>
        <w:rPr>
          <w:rFonts w:ascii="Times New Roman" w:hAnsi="Times New Roman" w:cs="Times New Roman"/>
          <w:lang w:val="it-IT"/>
        </w:rPr>
        <w:t>, che</w:t>
      </w:r>
      <w:r w:rsidRPr="005404D6">
        <w:rPr>
          <w:rFonts w:ascii="Times New Roman" w:hAnsi="Times New Roman" w:cs="Times New Roman"/>
          <w:lang w:val="it-IT"/>
        </w:rPr>
        <w:t xml:space="preserve"> </w:t>
      </w:r>
      <w:r>
        <w:rPr>
          <w:rFonts w:ascii="Times New Roman" w:hAnsi="Times New Roman" w:cs="Times New Roman"/>
          <w:lang w:val="it-IT"/>
        </w:rPr>
        <w:t>disciplinavano questi aspetti, sono stati non a caso oggetto di alcune modifiche che ne hanno ridotto la valenza di governo complessivo interno all’operato regionale.</w:t>
      </w:r>
    </w:p>
  </w:footnote>
  <w:footnote w:id="3">
    <w:p w:rsidR="00BE3FDF" w:rsidRPr="00DC62F7" w:rsidRDefault="00BE3FDF">
      <w:pPr>
        <w:pStyle w:val="Testonotaapidipagina"/>
        <w:rPr>
          <w:rFonts w:ascii="Times New Roman" w:hAnsi="Times New Roman" w:cs="Times New Roman"/>
          <w:lang w:val="it-IT"/>
        </w:rPr>
      </w:pPr>
      <w:r w:rsidRPr="00DC62F7">
        <w:rPr>
          <w:rStyle w:val="Rimandonotaapidipagina"/>
          <w:rFonts w:ascii="Times New Roman" w:hAnsi="Times New Roman" w:cs="Times New Roman"/>
        </w:rPr>
        <w:footnoteRef/>
      </w:r>
      <w:r w:rsidRPr="00DC62F7">
        <w:rPr>
          <w:rFonts w:ascii="Times New Roman" w:hAnsi="Times New Roman" w:cs="Times New Roman"/>
          <w:lang w:val="it-IT"/>
        </w:rPr>
        <w:t xml:space="preserve"> Con definizioni diverse da Regione a Regione: in Toscana, Piano strutturale il primo e regolamento urbanistico, ora piano operativo, il secondo.</w:t>
      </w:r>
    </w:p>
  </w:footnote>
  <w:footnote w:id="4">
    <w:p w:rsidR="00BE3FDF" w:rsidRPr="00041D1C" w:rsidRDefault="00BE3FDF">
      <w:pPr>
        <w:pStyle w:val="Testonotaapidipagina"/>
        <w:rPr>
          <w:rFonts w:ascii="Times New Roman" w:hAnsi="Times New Roman" w:cs="Times New Roman"/>
          <w:lang w:val="it-IT"/>
        </w:rPr>
      </w:pPr>
      <w:r>
        <w:rPr>
          <w:rStyle w:val="Rimandonotaapidipagina"/>
        </w:rPr>
        <w:footnoteRef/>
      </w:r>
      <w:r w:rsidRPr="00647D45">
        <w:rPr>
          <w:lang w:val="it-IT"/>
        </w:rPr>
        <w:t xml:space="preserve"> </w:t>
      </w:r>
      <w:r>
        <w:rPr>
          <w:lang w:val="it-IT"/>
        </w:rPr>
        <w:t xml:space="preserve">Si </w:t>
      </w:r>
      <w:r w:rsidRPr="00041D1C">
        <w:rPr>
          <w:rFonts w:ascii="Times New Roman" w:hAnsi="Times New Roman" w:cs="Times New Roman"/>
          <w:lang w:val="it-IT"/>
        </w:rPr>
        <w:t xml:space="preserve">vedano a questo proposito i rapporti annuali prodotti da ISPRA, </w:t>
      </w:r>
      <w:r w:rsidRPr="00041D1C">
        <w:rPr>
          <w:rFonts w:ascii="Times New Roman" w:hAnsi="Times New Roman" w:cs="Times New Roman"/>
          <w:i/>
          <w:lang w:val="it-IT"/>
        </w:rPr>
        <w:t>Consumo di suolo, dinamiche territoriali e servizi ecosistemici</w:t>
      </w:r>
      <w:r w:rsidRPr="00041D1C">
        <w:rPr>
          <w:rFonts w:ascii="Times New Roman" w:hAnsi="Times New Roman" w:cs="Times New Roman"/>
          <w:lang w:val="it-IT"/>
        </w:rPr>
        <w:t>. L’ultima edizione pubblicata, liberamente scaricabile online, è quella del 2021.</w:t>
      </w:r>
    </w:p>
  </w:footnote>
  <w:footnote w:id="5">
    <w:p w:rsidR="00BE3FDF" w:rsidRPr="0053280A" w:rsidRDefault="00BE3FDF">
      <w:pPr>
        <w:pStyle w:val="Testonotaapidipagina"/>
        <w:rPr>
          <w:rFonts w:ascii="Times New Roman" w:hAnsi="Times New Roman" w:cs="Times New Roman"/>
          <w:lang w:val="it-IT"/>
        </w:rPr>
      </w:pPr>
      <w:r w:rsidRPr="0053280A">
        <w:rPr>
          <w:rStyle w:val="Rimandonotaapidipagina"/>
          <w:rFonts w:ascii="Times New Roman" w:hAnsi="Times New Roman" w:cs="Times New Roman"/>
        </w:rPr>
        <w:footnoteRef/>
      </w:r>
      <w:r w:rsidRPr="0053280A">
        <w:rPr>
          <w:rFonts w:ascii="Times New Roman" w:hAnsi="Times New Roman" w:cs="Times New Roman"/>
          <w:lang w:val="it-IT"/>
        </w:rPr>
        <w:t xml:space="preserve"> Si pensi alla difficoltà di mantenere le reti infrastrutturali e di servizio in </w:t>
      </w:r>
      <w:r>
        <w:rPr>
          <w:rFonts w:ascii="Times New Roman" w:hAnsi="Times New Roman" w:cs="Times New Roman"/>
          <w:lang w:val="it-IT"/>
        </w:rPr>
        <w:t>aree urbanizzate</w:t>
      </w:r>
      <w:r w:rsidRPr="0053280A">
        <w:rPr>
          <w:rFonts w:ascii="Times New Roman" w:hAnsi="Times New Roman" w:cs="Times New Roman"/>
          <w:lang w:val="it-IT"/>
        </w:rPr>
        <w:t xml:space="preserve"> sempre più estese.</w:t>
      </w:r>
    </w:p>
  </w:footnote>
  <w:footnote w:id="6">
    <w:p w:rsidR="00BE3FDF" w:rsidRPr="007C6647" w:rsidRDefault="00BE3FDF">
      <w:pPr>
        <w:pStyle w:val="Testonotaapidipagina"/>
        <w:rPr>
          <w:rFonts w:ascii="Times New Roman" w:hAnsi="Times New Roman" w:cs="Times New Roman"/>
          <w:lang w:val="it-IT"/>
        </w:rPr>
      </w:pPr>
      <w:r w:rsidRPr="007C6647">
        <w:rPr>
          <w:rStyle w:val="Rimandonotaapidipagina"/>
          <w:rFonts w:ascii="Times New Roman" w:hAnsi="Times New Roman" w:cs="Times New Roman"/>
        </w:rPr>
        <w:footnoteRef/>
      </w:r>
      <w:r w:rsidRPr="007C6647">
        <w:rPr>
          <w:rFonts w:ascii="Times New Roman" w:hAnsi="Times New Roman" w:cs="Times New Roman"/>
          <w:lang w:val="it-IT"/>
        </w:rPr>
        <w:t xml:space="preserve"> Questi obiettivi sono stati ad esempio promossi dalla Regioni Puglia con la redazione del Piano paesaggistico e la promozione di diverse azioni partecipative ad esso connesse, dalla Regione Toscana attraverso l’approvazione della LR 65/2014</w:t>
      </w:r>
      <w:r>
        <w:rPr>
          <w:rFonts w:ascii="Times New Roman" w:hAnsi="Times New Roman" w:cs="Times New Roman"/>
          <w:lang w:val="it-IT"/>
        </w:rPr>
        <w:t xml:space="preserve">, </w:t>
      </w:r>
      <w:r w:rsidRPr="007E43C7">
        <w:rPr>
          <w:rFonts w:ascii="Times New Roman" w:hAnsi="Times New Roman" w:cs="Times New Roman"/>
          <w:i/>
          <w:lang w:val="it-IT"/>
        </w:rPr>
        <w:t>Norme per il governo del territorio</w:t>
      </w:r>
      <w:r w:rsidRPr="007C6647">
        <w:rPr>
          <w:rFonts w:ascii="Times New Roman" w:hAnsi="Times New Roman" w:cs="Times New Roman"/>
          <w:lang w:val="it-IT"/>
        </w:rPr>
        <w:t xml:space="preserve"> e il Piano paesaggistico (2015). Ma non mancano a questo riguardo numerosi altri esempi meno strutturati a livello regionale.</w:t>
      </w:r>
    </w:p>
  </w:footnote>
  <w:footnote w:id="7">
    <w:p w:rsidR="00167703" w:rsidRPr="00167703" w:rsidRDefault="00167703">
      <w:pPr>
        <w:pStyle w:val="Testonotaapidipagina"/>
        <w:rPr>
          <w:rFonts w:ascii="Times New Roman" w:hAnsi="Times New Roman" w:cs="Times New Roman"/>
          <w:lang w:val="it-IT"/>
        </w:rPr>
      </w:pPr>
      <w:r w:rsidRPr="00167703">
        <w:rPr>
          <w:rStyle w:val="Rimandonotaapidipagina"/>
          <w:rFonts w:ascii="Times New Roman" w:hAnsi="Times New Roman" w:cs="Times New Roman"/>
        </w:rPr>
        <w:footnoteRef/>
      </w:r>
      <w:r w:rsidRPr="00167703">
        <w:rPr>
          <w:rFonts w:ascii="Times New Roman" w:hAnsi="Times New Roman" w:cs="Times New Roman"/>
          <w:lang w:val="it-IT"/>
        </w:rPr>
        <w:t xml:space="preserve"> Così ad esempio l’approfondimento richiesto ai comuni dei quadri conoscitivi e interpretativi dei piani paesaggistici, nelle regioni in cui questi sono stati approvati, si traduce al più in mere trasposizioni alla scala locale dei contenuti d</w:t>
      </w:r>
      <w:r>
        <w:rPr>
          <w:rFonts w:ascii="Times New Roman" w:hAnsi="Times New Roman" w:cs="Times New Roman"/>
          <w:lang w:val="it-IT"/>
        </w:rPr>
        <w:t>egli elaborati di piano vigenti; perdendo in questo modo l’occasione di esplorare il proprio patrimonio locale anche quale base di sviluppo.</w:t>
      </w:r>
    </w:p>
  </w:footnote>
  <w:footnote w:id="8">
    <w:p w:rsidR="00BE3FDF" w:rsidRPr="008E17E3" w:rsidRDefault="00BE3FDF" w:rsidP="008E17E3">
      <w:pPr>
        <w:pStyle w:val="Testonotaapidipagina"/>
        <w:rPr>
          <w:rFonts w:ascii="Times New Roman" w:hAnsi="Times New Roman" w:cs="Times New Roman"/>
          <w:lang w:val="it-IT"/>
        </w:rPr>
      </w:pPr>
      <w:r w:rsidRPr="008E17E3">
        <w:rPr>
          <w:rStyle w:val="Rimandonotaapidipagina"/>
          <w:rFonts w:ascii="Times New Roman" w:hAnsi="Times New Roman" w:cs="Times New Roman"/>
        </w:rPr>
        <w:footnoteRef/>
      </w:r>
      <w:r w:rsidRPr="008E17E3">
        <w:rPr>
          <w:rFonts w:ascii="Times New Roman" w:hAnsi="Times New Roman" w:cs="Times New Roman"/>
          <w:lang w:val="it-IT"/>
        </w:rPr>
        <w:t xml:space="preserve"> Legge 69/2007, </w:t>
      </w:r>
      <w:r w:rsidRPr="008E17E3">
        <w:rPr>
          <w:rFonts w:ascii="Times New Roman" w:hAnsi="Times New Roman" w:cs="Times New Roman"/>
          <w:i/>
          <w:lang w:val="it-IT"/>
        </w:rPr>
        <w:t>Norme sulla promozione della partecipazione alla elaborazione delle politiche regionali e locali</w:t>
      </w:r>
      <w:r>
        <w:rPr>
          <w:rFonts w:ascii="Times New Roman" w:hAnsi="Times New Roman" w:cs="Times New Roman"/>
          <w:lang w:val="it-IT"/>
        </w:rPr>
        <w:t xml:space="preserve">, successivamente sostituita dalla Legge 46/2013, </w:t>
      </w:r>
      <w:r w:rsidRPr="008E17E3">
        <w:rPr>
          <w:rFonts w:ascii="Times New Roman" w:hAnsi="Times New Roman" w:cs="Times New Roman"/>
          <w:i/>
          <w:lang w:val="it-IT"/>
        </w:rPr>
        <w:t>Dibattito pubblico regionale e promozione della partecipazione alla elaborazione delle politiche regionali e local</w:t>
      </w:r>
      <w:r w:rsidRPr="008E17E3">
        <w:rPr>
          <w:rFonts w:ascii="Times New Roman" w:hAnsi="Times New Roman" w:cs="Times New Roman"/>
          <w:lang w:val="it-IT"/>
        </w:rPr>
        <w:t>i.</w:t>
      </w:r>
      <w:r>
        <w:rPr>
          <w:rFonts w:ascii="Times New Roman" w:hAnsi="Times New Roman" w:cs="Times New Roman"/>
          <w:lang w:val="it-IT"/>
        </w:rPr>
        <w:t xml:space="preserve"> </w:t>
      </w:r>
    </w:p>
  </w:footnote>
  <w:footnote w:id="9">
    <w:p w:rsidR="00BE3FDF" w:rsidRPr="008E17E3" w:rsidRDefault="00BE3FDF">
      <w:pPr>
        <w:pStyle w:val="Testonotaapidipagina"/>
        <w:rPr>
          <w:rFonts w:ascii="Times New Roman" w:hAnsi="Times New Roman" w:cs="Times New Roman"/>
          <w:lang w:val="it-IT"/>
        </w:rPr>
      </w:pPr>
      <w:r w:rsidRPr="008E17E3">
        <w:rPr>
          <w:rStyle w:val="Rimandonotaapidipagina"/>
          <w:rFonts w:ascii="Times New Roman" w:hAnsi="Times New Roman" w:cs="Times New Roman"/>
        </w:rPr>
        <w:footnoteRef/>
      </w:r>
      <w:r w:rsidRPr="00E555C8">
        <w:rPr>
          <w:rFonts w:ascii="Times New Roman" w:hAnsi="Times New Roman" w:cs="Times New Roman"/>
          <w:lang w:val="it-IT"/>
        </w:rPr>
        <w:t xml:space="preserve"> </w:t>
      </w:r>
      <w:r w:rsidRPr="008E17E3">
        <w:rPr>
          <w:rFonts w:ascii="Times New Roman" w:hAnsi="Times New Roman" w:cs="Times New Roman"/>
          <w:lang w:val="it-IT"/>
        </w:rPr>
        <w:t>LR 65/2014, artt. 36 e segg.</w:t>
      </w:r>
    </w:p>
  </w:footnote>
  <w:footnote w:id="10">
    <w:p w:rsidR="00BE3FDF" w:rsidRPr="00982E47" w:rsidRDefault="00BE3FDF" w:rsidP="00982E47">
      <w:pPr>
        <w:pStyle w:val="Testonotaapidipagina"/>
        <w:rPr>
          <w:rFonts w:ascii="Times New Roman" w:hAnsi="Times New Roman" w:cs="Times New Roman"/>
          <w:lang w:val="it-IT"/>
        </w:rPr>
      </w:pPr>
      <w:r w:rsidRPr="00982E47">
        <w:rPr>
          <w:rStyle w:val="Rimandonotaapidipagina"/>
          <w:rFonts w:ascii="Times New Roman" w:hAnsi="Times New Roman" w:cs="Times New Roman"/>
        </w:rPr>
        <w:footnoteRef/>
      </w:r>
      <w:r w:rsidRPr="00982E47">
        <w:rPr>
          <w:rFonts w:ascii="Times New Roman" w:hAnsi="Times New Roman" w:cs="Times New Roman"/>
          <w:lang w:val="it-IT"/>
        </w:rPr>
        <w:t xml:space="preserve"> Vedasi a tale riguardo la descrizione delle forme di partecipazione attivate dai diversi enti per i rispettivi atti di pianificazione e programmazione, contenuti nella </w:t>
      </w:r>
      <w:r w:rsidR="006970B4" w:rsidRPr="006970B4">
        <w:rPr>
          <w:rFonts w:ascii="Times New Roman" w:hAnsi="Times New Roman" w:cs="Times New Roman"/>
          <w:i/>
          <w:lang w:val="it-IT"/>
        </w:rPr>
        <w:t xml:space="preserve">Relazione del garante regionale sul monitoraggio 2020 relativo all’anno </w:t>
      </w:r>
      <w:r w:rsidRPr="006970B4">
        <w:rPr>
          <w:rFonts w:ascii="Times New Roman" w:hAnsi="Times New Roman" w:cs="Times New Roman"/>
          <w:i/>
          <w:lang w:val="it-IT"/>
        </w:rPr>
        <w:t>2019</w:t>
      </w:r>
      <w:r w:rsidRPr="00982E47">
        <w:rPr>
          <w:rFonts w:ascii="Times New Roman" w:hAnsi="Times New Roman" w:cs="Times New Roman"/>
          <w:lang w:val="it-IT"/>
        </w:rPr>
        <w:t>. A fronte di alcuni enti che si sono posti il problema di come dare attuazione efficace al principio di interpretazione, altri comunicano come attività di partecipazione le procedure previste come obbligatorie dalla legge urbanistica nazionale 1150 del 1942.</w:t>
      </w:r>
    </w:p>
  </w:footnote>
  <w:footnote w:id="11">
    <w:p w:rsidR="00BE3FDF" w:rsidRPr="000C33E7" w:rsidRDefault="00BE3FDF">
      <w:pPr>
        <w:pStyle w:val="Testonotaapidipagina"/>
        <w:rPr>
          <w:rFonts w:ascii="Times New Roman" w:hAnsi="Times New Roman" w:cs="Times New Roman"/>
          <w:lang w:val="it-IT"/>
        </w:rPr>
      </w:pPr>
      <w:r w:rsidRPr="000C33E7">
        <w:rPr>
          <w:rStyle w:val="Rimandonotaapidipagina"/>
          <w:rFonts w:ascii="Times New Roman" w:hAnsi="Times New Roman" w:cs="Times New Roman"/>
        </w:rPr>
        <w:footnoteRef/>
      </w:r>
      <w:r w:rsidRPr="000C33E7">
        <w:rPr>
          <w:rFonts w:ascii="Times New Roman" w:hAnsi="Times New Roman" w:cs="Times New Roman"/>
          <w:lang w:val="it-IT"/>
        </w:rPr>
        <w:t xml:space="preserve"> Ministero delle Infrastrutture e della mobilità sostenibili, Decreto Ministeriale 11/11/2021 n. 414.</w:t>
      </w:r>
    </w:p>
  </w:footnote>
  <w:footnote w:id="12">
    <w:p w:rsidR="00BE3FDF" w:rsidRPr="000C33E7" w:rsidRDefault="00BE3FDF">
      <w:pPr>
        <w:pStyle w:val="Testonotaapidipagina"/>
        <w:rPr>
          <w:rFonts w:ascii="Times New Roman" w:hAnsi="Times New Roman" w:cs="Times New Roman"/>
          <w:lang w:val="it-IT"/>
        </w:rPr>
      </w:pPr>
      <w:r w:rsidRPr="000C33E7">
        <w:rPr>
          <w:rStyle w:val="Rimandonotaapidipagina"/>
          <w:rFonts w:ascii="Times New Roman" w:hAnsi="Times New Roman" w:cs="Times New Roman"/>
        </w:rPr>
        <w:footnoteRef/>
      </w:r>
      <w:r w:rsidRPr="000C33E7">
        <w:rPr>
          <w:rFonts w:ascii="Times New Roman" w:hAnsi="Times New Roman" w:cs="Times New Roman"/>
          <w:lang w:val="it-IT"/>
        </w:rPr>
        <w:t xml:space="preserve"> </w:t>
      </w:r>
      <w:r>
        <w:rPr>
          <w:rFonts w:ascii="Times New Roman" w:hAnsi="Times New Roman" w:cs="Times New Roman"/>
          <w:lang w:val="it-IT"/>
        </w:rPr>
        <w:t>Il DM di cui sopra ha istituito una “</w:t>
      </w:r>
      <w:r w:rsidRPr="000C33E7">
        <w:rPr>
          <w:rFonts w:ascii="Times New Roman" w:hAnsi="Times New Roman" w:cs="Times New Roman"/>
          <w:lang w:val="it-IT"/>
        </w:rPr>
        <w:t>Commissione per la riforma delle norme in materia di edilizia e urbanistica</w:t>
      </w:r>
      <w:r>
        <w:rPr>
          <w:rFonts w:ascii="Times New Roman" w:hAnsi="Times New Roman" w:cs="Times New Roman"/>
          <w:lang w:val="it-IT"/>
        </w:rPr>
        <w:t>” che in sei mesi, ovvero nei prossimi giorni, dovrebbe ultimare i propri lavori. La materia edilizia è di esclusiva competenza statale, quella urbanistica sarebbe di esclusiva competenza regionale, a differenza del “governo del territorio, come già ricordato competenza concorrente fra Stato e regioni.</w:t>
      </w:r>
    </w:p>
  </w:footnote>
  <w:footnote w:id="13">
    <w:p w:rsidR="00BE3FDF" w:rsidRPr="007E186B" w:rsidRDefault="00BE3FDF" w:rsidP="00BF1286">
      <w:pPr>
        <w:pStyle w:val="Testonotaapidipagina"/>
        <w:rPr>
          <w:rFonts w:ascii="Times New Roman" w:hAnsi="Times New Roman" w:cs="Times New Roman"/>
          <w:lang w:val="it-IT"/>
        </w:rPr>
      </w:pPr>
      <w:r w:rsidRPr="007E186B">
        <w:rPr>
          <w:rStyle w:val="Rimandonotaapidipagina"/>
          <w:rFonts w:ascii="Times New Roman" w:hAnsi="Times New Roman" w:cs="Times New Roman"/>
        </w:rPr>
        <w:footnoteRef/>
      </w:r>
      <w:r w:rsidRPr="007E186B">
        <w:rPr>
          <w:rFonts w:ascii="Times New Roman" w:hAnsi="Times New Roman" w:cs="Times New Roman"/>
          <w:lang w:val="it-IT"/>
        </w:rPr>
        <w:t xml:space="preserve"> Alcune di queste riflessioni sono state sviluppate in modo più ampio in A.Marson e A.Tarpino, “Dalla crisi pandemica il ritorno ai territori” in </w:t>
      </w:r>
      <w:r w:rsidRPr="007E186B">
        <w:rPr>
          <w:rFonts w:ascii="Times New Roman" w:hAnsi="Times New Roman" w:cs="Times New Roman"/>
          <w:i/>
          <w:lang w:val="it-IT"/>
        </w:rPr>
        <w:t>Scienze del Territorio</w:t>
      </w:r>
      <w:r w:rsidRPr="007E186B">
        <w:rPr>
          <w:rFonts w:ascii="Times New Roman" w:hAnsi="Times New Roman" w:cs="Times New Roman"/>
          <w:lang w:val="it-IT"/>
        </w:rPr>
        <w:t xml:space="preserve"> numero speciale/2020, “Abitare il territorio al tempo del Covid”.</w:t>
      </w:r>
    </w:p>
  </w:footnote>
  <w:footnote w:id="14">
    <w:p w:rsidR="00BE3FDF" w:rsidRPr="007E186B" w:rsidRDefault="00BE3FDF">
      <w:pPr>
        <w:pStyle w:val="Testonotaapidipagina"/>
        <w:rPr>
          <w:rFonts w:ascii="Times New Roman" w:hAnsi="Times New Roman" w:cs="Times New Roman"/>
          <w:lang w:val="it-IT"/>
        </w:rPr>
      </w:pPr>
      <w:r w:rsidRPr="007E186B">
        <w:rPr>
          <w:rStyle w:val="Rimandonotaapidipagina"/>
          <w:rFonts w:ascii="Times New Roman" w:hAnsi="Times New Roman" w:cs="Times New Roman"/>
        </w:rPr>
        <w:footnoteRef/>
      </w:r>
      <w:r w:rsidRPr="007E186B">
        <w:rPr>
          <w:rFonts w:ascii="Times New Roman" w:hAnsi="Times New Roman" w:cs="Times New Roman"/>
          <w:lang w:val="it-IT"/>
        </w:rPr>
        <w:t xml:space="preserve"> S.Bertolino e A.Gusmeroli, “Le quattro lombardie in metamorfosi nell’economia-mondo” in A.Bonomi (a cura di) Oltre le mura dell’impresa. Vivere, abitare, lavorare nelle piattaforme territoriali, Derive Approdi, Roma 2021, pp. 70-74.</w:t>
      </w:r>
    </w:p>
  </w:footnote>
  <w:footnote w:id="15">
    <w:p w:rsidR="008E54D0" w:rsidRPr="00836B76" w:rsidRDefault="008E54D0" w:rsidP="008E54D0">
      <w:pPr>
        <w:pStyle w:val="Testonotaapidipagina"/>
        <w:rPr>
          <w:rFonts w:ascii="Times New Roman" w:hAnsi="Times New Roman" w:cs="Times New Roman"/>
          <w:lang w:val="it-IT"/>
        </w:rPr>
      </w:pPr>
      <w:r w:rsidRPr="00836B76">
        <w:rPr>
          <w:rStyle w:val="Rimandonotaapidipagina"/>
          <w:rFonts w:ascii="Times New Roman" w:hAnsi="Times New Roman" w:cs="Times New Roman"/>
        </w:rPr>
        <w:footnoteRef/>
      </w:r>
      <w:r w:rsidRPr="00836B76">
        <w:rPr>
          <w:rFonts w:ascii="Times New Roman" w:hAnsi="Times New Roman" w:cs="Times New Roman"/>
          <w:lang w:val="it-IT"/>
        </w:rPr>
        <w:t xml:space="preserve"> Il caso di studio. Firenze: da città turistica a città della solidarietà popolare, in I.Agostini e M.Gisotti, “Politiche urbane e pratiche solidali. Il panorama internazionale e un caso di studio” in </w:t>
      </w:r>
      <w:r w:rsidRPr="00836B76">
        <w:rPr>
          <w:rFonts w:ascii="Times New Roman" w:hAnsi="Times New Roman" w:cs="Times New Roman"/>
          <w:i/>
          <w:lang w:val="it-IT"/>
        </w:rPr>
        <w:t>Scienze del territorio</w:t>
      </w:r>
      <w:r w:rsidRPr="00836B76">
        <w:rPr>
          <w:rFonts w:ascii="Times New Roman" w:hAnsi="Times New Roman" w:cs="Times New Roman"/>
          <w:lang w:val="it-IT"/>
        </w:rPr>
        <w:t>, op.cit.</w:t>
      </w:r>
    </w:p>
  </w:footnote>
  <w:footnote w:id="16">
    <w:p w:rsidR="00315627" w:rsidRPr="00836B76" w:rsidRDefault="00315627">
      <w:pPr>
        <w:pStyle w:val="Testonotaapidipagina"/>
        <w:rPr>
          <w:rFonts w:ascii="Times New Roman" w:hAnsi="Times New Roman" w:cs="Times New Roman"/>
          <w:lang w:val="it-IT"/>
        </w:rPr>
      </w:pPr>
      <w:r w:rsidRPr="00836B76">
        <w:rPr>
          <w:rStyle w:val="Rimandonotaapidipagina"/>
          <w:rFonts w:ascii="Times New Roman" w:hAnsi="Times New Roman" w:cs="Times New Roman"/>
        </w:rPr>
        <w:footnoteRef/>
      </w:r>
      <w:r w:rsidRPr="00836B76">
        <w:rPr>
          <w:rFonts w:ascii="Times New Roman" w:hAnsi="Times New Roman" w:cs="Times New Roman"/>
          <w:lang w:val="it-IT"/>
        </w:rPr>
        <w:t xml:space="preserve"> Piano nazionale di ripresa e resilienza, finanziato dall’UE in parte a fondo perduto e in parte come prestito da restituire.</w:t>
      </w:r>
    </w:p>
  </w:footnote>
  <w:footnote w:id="17">
    <w:p w:rsidR="00836B76" w:rsidRPr="00836B76" w:rsidRDefault="00836B76">
      <w:pPr>
        <w:pStyle w:val="Testonotaapidipagina"/>
        <w:rPr>
          <w:rFonts w:ascii="Times New Roman" w:hAnsi="Times New Roman" w:cs="Times New Roman"/>
          <w:lang w:val="it-IT"/>
        </w:rPr>
      </w:pPr>
      <w:r w:rsidRPr="00836B76">
        <w:rPr>
          <w:rStyle w:val="Rimandonotaapidipagina"/>
          <w:rFonts w:ascii="Times New Roman" w:hAnsi="Times New Roman" w:cs="Times New Roman"/>
        </w:rPr>
        <w:footnoteRef/>
      </w:r>
      <w:r w:rsidRPr="00836B76">
        <w:rPr>
          <w:rFonts w:ascii="Times New Roman" w:hAnsi="Times New Roman" w:cs="Times New Roman"/>
          <w:lang w:val="it-IT"/>
        </w:rPr>
        <w:t xml:space="preserve"> Missione 1</w:t>
      </w:r>
      <w:r>
        <w:rPr>
          <w:rFonts w:ascii="Times New Roman" w:hAnsi="Times New Roman" w:cs="Times New Roman"/>
          <w:lang w:val="it-IT"/>
        </w:rPr>
        <w:t xml:space="preserve"> -</w:t>
      </w:r>
      <w:r w:rsidRPr="00836B76">
        <w:rPr>
          <w:rFonts w:ascii="Times New Roman" w:hAnsi="Times New Roman" w:cs="Times New Roman"/>
          <w:lang w:val="it-IT"/>
        </w:rPr>
        <w:t xml:space="preserve"> Digitalizzazione, innovazione, competitività e cultura; Missione 2 - Rivoluzione verde e</w:t>
      </w:r>
      <w:r>
        <w:rPr>
          <w:rFonts w:ascii="Times New Roman" w:hAnsi="Times New Roman" w:cs="Times New Roman"/>
          <w:lang w:val="it-IT"/>
        </w:rPr>
        <w:t xml:space="preserve"> transizione ecologica; </w:t>
      </w:r>
      <w:r w:rsidRPr="00836B76">
        <w:rPr>
          <w:rFonts w:ascii="Times New Roman" w:hAnsi="Times New Roman" w:cs="Times New Roman"/>
          <w:lang w:val="it-IT"/>
        </w:rPr>
        <w:t>Missione 3</w:t>
      </w:r>
      <w:r>
        <w:rPr>
          <w:rFonts w:ascii="Times New Roman" w:hAnsi="Times New Roman" w:cs="Times New Roman"/>
          <w:lang w:val="it-IT"/>
        </w:rPr>
        <w:t xml:space="preserve"> -</w:t>
      </w:r>
      <w:r w:rsidRPr="00836B76">
        <w:rPr>
          <w:rFonts w:ascii="Times New Roman" w:hAnsi="Times New Roman" w:cs="Times New Roman"/>
          <w:lang w:val="it-IT"/>
        </w:rPr>
        <w:t xml:space="preserve"> Infrastrutture per un</w:t>
      </w:r>
      <w:r>
        <w:rPr>
          <w:rFonts w:ascii="Times New Roman" w:hAnsi="Times New Roman" w:cs="Times New Roman"/>
          <w:lang w:val="it-IT"/>
        </w:rPr>
        <w:t xml:space="preserve">a mobilità sostenibile; Missione 4 – Istruzione e ricerca; </w:t>
      </w:r>
      <w:r w:rsidRPr="00836B76">
        <w:rPr>
          <w:rFonts w:ascii="Times New Roman" w:hAnsi="Times New Roman" w:cs="Times New Roman"/>
          <w:lang w:val="it-IT"/>
        </w:rPr>
        <w:t>Missione 5 - Inclusione e coesione</w:t>
      </w:r>
      <w:r>
        <w:rPr>
          <w:rFonts w:ascii="Times New Roman" w:hAnsi="Times New Roman" w:cs="Times New Roman"/>
          <w:lang w:val="it-IT"/>
        </w:rPr>
        <w:t>; Missione 6 – Salute.</w:t>
      </w:r>
    </w:p>
  </w:footnote>
  <w:footnote w:id="18">
    <w:p w:rsidR="00622EF8" w:rsidRDefault="00622EF8">
      <w:pPr>
        <w:pStyle w:val="Testonotaapidipagina"/>
        <w:rPr>
          <w:rFonts w:ascii="Times New Roman" w:hAnsi="Times New Roman" w:cs="Times New Roman"/>
          <w:lang w:val="it-IT"/>
        </w:rPr>
      </w:pPr>
      <w:r w:rsidRPr="00622EF8">
        <w:rPr>
          <w:rStyle w:val="Rimandonotaapidipagina"/>
          <w:rFonts w:ascii="Times New Roman" w:hAnsi="Times New Roman" w:cs="Times New Roman"/>
        </w:rPr>
        <w:footnoteRef/>
      </w:r>
      <w:r w:rsidRPr="00622EF8">
        <w:rPr>
          <w:rFonts w:ascii="Times New Roman" w:hAnsi="Times New Roman" w:cs="Times New Roman"/>
          <w:lang w:val="it-IT"/>
        </w:rPr>
        <w:t xml:space="preserve"> I progetti anche solo parzialmente finanziati dal PNRR sono tenuti a rispettare il principio</w:t>
      </w:r>
      <w:r w:rsidR="004178C0">
        <w:rPr>
          <w:rFonts w:ascii="Times New Roman" w:hAnsi="Times New Roman" w:cs="Times New Roman"/>
          <w:lang w:val="it-IT"/>
        </w:rPr>
        <w:t xml:space="preserve"> DNSH (</w:t>
      </w:r>
      <w:r w:rsidRPr="00622EF8">
        <w:rPr>
          <w:rFonts w:ascii="Times New Roman" w:hAnsi="Times New Roman" w:cs="Times New Roman"/>
          <w:lang w:val="it-IT"/>
        </w:rPr>
        <w:t>do not significant harm to the environment</w:t>
      </w:r>
      <w:r w:rsidR="004178C0">
        <w:rPr>
          <w:rFonts w:ascii="Times New Roman" w:hAnsi="Times New Roman" w:cs="Times New Roman"/>
          <w:lang w:val="it-IT"/>
        </w:rPr>
        <w:t>). L</w:t>
      </w:r>
      <w:r>
        <w:rPr>
          <w:rFonts w:ascii="Times New Roman" w:hAnsi="Times New Roman" w:cs="Times New Roman"/>
          <w:lang w:val="it-IT"/>
        </w:rPr>
        <w:t xml:space="preserve">’interpretazione </w:t>
      </w:r>
      <w:r w:rsidR="004178C0">
        <w:rPr>
          <w:rFonts w:ascii="Times New Roman" w:hAnsi="Times New Roman" w:cs="Times New Roman"/>
          <w:lang w:val="it-IT"/>
        </w:rPr>
        <w:t>di cosa rappresenti un danno “significativo”</w:t>
      </w:r>
      <w:r>
        <w:rPr>
          <w:rFonts w:ascii="Times New Roman" w:hAnsi="Times New Roman" w:cs="Times New Roman"/>
          <w:lang w:val="it-IT"/>
        </w:rPr>
        <w:t xml:space="preserve"> giocherà dunque un ruolo rilevantissimo.</w:t>
      </w:r>
      <w:r w:rsidR="004178C0">
        <w:rPr>
          <w:rFonts w:ascii="Times New Roman" w:hAnsi="Times New Roman" w:cs="Times New Roman"/>
          <w:lang w:val="it-IT"/>
        </w:rPr>
        <w:t xml:space="preserve"> Purtroppo l’allegato tecnico per la Tassonomia della finanza sostenibile </w:t>
      </w:r>
      <w:r w:rsidR="004178C0">
        <w:rPr>
          <w:rFonts w:ascii="Times New Roman" w:hAnsi="Times New Roman" w:cs="Times New Roman"/>
          <w:lang w:val="it-IT"/>
        </w:rPr>
        <w:t>individuato quale base per la valutazione</w:t>
      </w:r>
      <w:r w:rsidR="004178C0">
        <w:rPr>
          <w:rFonts w:ascii="Times New Roman" w:hAnsi="Times New Roman" w:cs="Times New Roman"/>
          <w:lang w:val="it-IT"/>
        </w:rPr>
        <w:t xml:space="preserve"> (</w:t>
      </w:r>
      <w:hyperlink r:id="rId1" w:history="1">
        <w:r w:rsidR="004178C0" w:rsidRPr="00566B4D">
          <w:rPr>
            <w:rStyle w:val="Collegamentoipertestuale"/>
            <w:rFonts w:ascii="Times New Roman" w:hAnsi="Times New Roman" w:cs="Times New Roman"/>
            <w:lang w:val="it-IT"/>
          </w:rPr>
          <w:t>https://italiadomani.gov.it/it/Interventi/dnsh.html</w:t>
        </w:r>
      </w:hyperlink>
      <w:r w:rsidR="004178C0">
        <w:rPr>
          <w:rFonts w:ascii="Times New Roman" w:hAnsi="Times New Roman" w:cs="Times New Roman"/>
          <w:lang w:val="it-IT"/>
        </w:rPr>
        <w:t xml:space="preserve"> ) non considera minimamente ad esempio il consumo di suolo.</w:t>
      </w:r>
    </w:p>
    <w:p w:rsidR="00FC0A46" w:rsidRPr="00622EF8" w:rsidRDefault="00FC0A46">
      <w:pPr>
        <w:pStyle w:val="Testonotaapidipagina"/>
        <w:rPr>
          <w:rFonts w:ascii="Times New Roman" w:hAnsi="Times New Roman" w:cs="Times New Roman"/>
          <w:lang w:val="it-IT"/>
        </w:rPr>
      </w:pPr>
      <w:r>
        <w:rPr>
          <w:rFonts w:ascii="Times New Roman" w:hAnsi="Times New Roman" w:cs="Times New Roman"/>
          <w:lang w:val="it-IT"/>
        </w:rPr>
        <w:t xml:space="preserve">Fra i progetti in parte finanziati dal PNRR </w:t>
      </w:r>
      <w:r w:rsidR="00117E50">
        <w:rPr>
          <w:rFonts w:ascii="Times New Roman" w:hAnsi="Times New Roman" w:cs="Times New Roman"/>
          <w:lang w:val="it-IT"/>
        </w:rPr>
        <w:t xml:space="preserve">è stato reso noto (non ufficialmente, ma solo grazie al lavoro di un consigliere d’opposizione del Comune di Pisa) esservi anche una nuova base militare che occuperebbe 73 ettari in gran parte agricoli a Coltano, nell’area continua al </w:t>
      </w:r>
      <w:r w:rsidR="00117E50" w:rsidRPr="00117E50">
        <w:rPr>
          <w:rFonts w:ascii="Times New Roman" w:hAnsi="Times New Roman" w:cs="Times New Roman"/>
          <w:lang w:val="it-IT"/>
        </w:rPr>
        <w:t>Parco Regionale Migliarino, San Rossore, Massaciuccoli</w:t>
      </w:r>
      <w:r w:rsidR="00117E50">
        <w:rPr>
          <w:rFonts w:ascii="Times New Roman" w:hAnsi="Times New Roman" w:cs="Times New Roman"/>
          <w:lang w:val="it-IT"/>
        </w:rPr>
        <w:t>.</w:t>
      </w:r>
    </w:p>
  </w:footnote>
  <w:footnote w:id="19">
    <w:p w:rsidR="008965E4" w:rsidRPr="008965E4" w:rsidRDefault="008965E4">
      <w:pPr>
        <w:pStyle w:val="Testonotaapidipagina"/>
        <w:rPr>
          <w:rFonts w:ascii="Times New Roman" w:hAnsi="Times New Roman" w:cs="Times New Roman"/>
          <w:lang w:val="it-IT"/>
        </w:rPr>
      </w:pPr>
      <w:r w:rsidRPr="008965E4">
        <w:rPr>
          <w:rStyle w:val="Rimandonotaapidipagina"/>
          <w:rFonts w:ascii="Times New Roman" w:hAnsi="Times New Roman" w:cs="Times New Roman"/>
        </w:rPr>
        <w:footnoteRef/>
      </w:r>
      <w:r w:rsidRPr="008965E4">
        <w:rPr>
          <w:rFonts w:ascii="Times New Roman" w:hAnsi="Times New Roman" w:cs="Times New Roman"/>
          <w:lang w:val="it-IT"/>
        </w:rPr>
        <w:t xml:space="preserve"> I Piani territoriali delle Regioni e delle Province autonome che nell’ambito del Pnrr individuano gli obiettivi da realizzare, le risorse da impiegare, le modalità di attuazione, i tempi di intervento e i risultati attesi. 30.12.2021 </w:t>
      </w:r>
      <w:hyperlink r:id="rId2" w:history="1">
        <w:r w:rsidRPr="008965E4">
          <w:rPr>
            <w:rStyle w:val="Collegamentoipertestuale"/>
            <w:rFonts w:ascii="Times New Roman" w:hAnsi="Times New Roman" w:cs="Times New Roman"/>
            <w:lang w:val="it-IT"/>
          </w:rPr>
          <w:t>https://italiadomani.gov.it/it/strumenti/documenti/archivio-documenti.html?orderby=%40jcr%3Acontent%2Fdate&amp;sort=desc&amp;category=Raggiungimento%20di%20Milestone%20e%20Target</w:t>
        </w:r>
      </w:hyperlink>
      <w:r w:rsidRPr="008965E4">
        <w:rPr>
          <w:rFonts w:ascii="Times New Roman" w:hAnsi="Times New Roman" w:cs="Times New Roman"/>
          <w:lang w:val="it-IT"/>
        </w:rPr>
        <w:t xml:space="preserve"> </w:t>
      </w:r>
    </w:p>
  </w:footnote>
  <w:footnote w:id="20">
    <w:p w:rsidR="0081180F" w:rsidRPr="0081180F" w:rsidRDefault="0081180F">
      <w:pPr>
        <w:pStyle w:val="Testonotaapidipagina"/>
        <w:rPr>
          <w:rFonts w:ascii="Times New Roman" w:hAnsi="Times New Roman" w:cs="Times New Roman"/>
          <w:lang w:val="it-IT"/>
        </w:rPr>
      </w:pPr>
      <w:r w:rsidRPr="0081180F">
        <w:rPr>
          <w:rStyle w:val="Rimandonotaapidipagina"/>
          <w:rFonts w:ascii="Times New Roman" w:hAnsi="Times New Roman" w:cs="Times New Roman"/>
        </w:rPr>
        <w:footnoteRef/>
      </w:r>
      <w:r w:rsidRPr="0081180F">
        <w:rPr>
          <w:rFonts w:ascii="Times New Roman" w:hAnsi="Times New Roman" w:cs="Times New Roman"/>
          <w:lang w:val="it-IT"/>
        </w:rPr>
        <w:t xml:space="preserve"> In questo caso il termine appare utilizzato come sinonimo di “regionale”, non potendo essere usato quest’ultimo per la presenza delle province autonome.</w:t>
      </w:r>
    </w:p>
  </w:footnote>
  <w:footnote w:id="21">
    <w:p w:rsidR="00000144" w:rsidRPr="009647B5" w:rsidRDefault="00000144">
      <w:pPr>
        <w:pStyle w:val="Testonotaapidipagina"/>
        <w:rPr>
          <w:rFonts w:ascii="Times New Roman" w:hAnsi="Times New Roman" w:cs="Times New Roman"/>
          <w:lang w:val="it-IT"/>
        </w:rPr>
      </w:pPr>
      <w:r w:rsidRPr="00000144">
        <w:rPr>
          <w:rStyle w:val="Rimandonotaapidipagina"/>
          <w:rFonts w:ascii="Times New Roman" w:hAnsi="Times New Roman" w:cs="Times New Roman"/>
        </w:rPr>
        <w:footnoteRef/>
      </w:r>
      <w:r w:rsidRPr="00000144">
        <w:rPr>
          <w:rFonts w:ascii="Times New Roman" w:hAnsi="Times New Roman" w:cs="Times New Roman"/>
          <w:lang w:val="it-IT"/>
        </w:rPr>
        <w:t xml:space="preserve"> LR 92 del 20.4.2022, </w:t>
      </w:r>
      <w:r w:rsidRPr="00000144">
        <w:rPr>
          <w:rFonts w:ascii="Times New Roman" w:hAnsi="Times New Roman" w:cs="Times New Roman"/>
          <w:i/>
          <w:lang w:val="it-IT"/>
        </w:rPr>
        <w:t>Disposizioni di semplificazione in materia di governo del territorio finalizzate all’attuazione delle misure previste dal Piano nazionale di Ripresa e Resilienza (PNRR) o dal Piano nazionale degli investimenti complementari (PNC).</w:t>
      </w:r>
      <w:r w:rsidR="009647B5">
        <w:rPr>
          <w:rFonts w:ascii="Times New Roman" w:hAnsi="Times New Roman" w:cs="Times New Roman"/>
          <w:lang w:val="it-IT"/>
        </w:rPr>
        <w:t xml:space="preserve"> Una ulteriore disposizione della modifica approvata prevede la possibilità di realizzare varianti urbanistiche per interventi privati anche nelle situazioni in cui la LR 65/2014 Norme in materia di governo del territorio non lo permetterebbe, per la presenza di piani scaduti o non adeguati.</w:t>
      </w:r>
    </w:p>
  </w:footnote>
  <w:footnote w:id="22">
    <w:p w:rsidR="0014055D" w:rsidRPr="0014055D" w:rsidRDefault="0014055D">
      <w:pPr>
        <w:pStyle w:val="Testonotaapidipagina"/>
        <w:rPr>
          <w:rFonts w:ascii="Times New Roman" w:hAnsi="Times New Roman" w:cs="Times New Roman"/>
          <w:lang w:val="it-IT"/>
        </w:rPr>
      </w:pPr>
      <w:r w:rsidRPr="0014055D">
        <w:rPr>
          <w:rStyle w:val="Rimandonotaapidipagina"/>
          <w:rFonts w:ascii="Times New Roman" w:hAnsi="Times New Roman" w:cs="Times New Roman"/>
        </w:rPr>
        <w:footnoteRef/>
      </w:r>
      <w:r w:rsidRPr="0014055D">
        <w:rPr>
          <w:rFonts w:ascii="Times New Roman" w:hAnsi="Times New Roman" w:cs="Times New Roman"/>
          <w:lang w:val="it-IT"/>
        </w:rPr>
        <w:t xml:space="preserve"> E’ noto come inizialmente gli incentivi pubblici per le energie rinnovabili venissero concessi anche in assenza di produzione, per la sola installazione di impianti. Rimane il fatto che anche attualmente il vantaggio degli impianti di energie rinnovabili di poter produrre energia laddove essa viene utilizzata, evitando le perdite di trasporto su lunghe distanze, non è considerato</w:t>
      </w:r>
      <w:r>
        <w:rPr>
          <w:rFonts w:ascii="Times New Roman" w:hAnsi="Times New Roman" w:cs="Times New Roman"/>
          <w:lang w:val="it-IT"/>
        </w:rPr>
        <w:t xml:space="preserve"> un criterio prioritario per l’accesso agli incentivi pubblici</w:t>
      </w:r>
      <w:r w:rsidRPr="0014055D">
        <w:rPr>
          <w:rFonts w:ascii="Times New Roman" w:hAnsi="Times New Roman" w:cs="Times New Roman"/>
          <w:lang w:val="it-IT"/>
        </w:rPr>
        <w:t>.</w:t>
      </w:r>
    </w:p>
  </w:footnote>
  <w:footnote w:id="23">
    <w:p w:rsidR="009B10BD" w:rsidRPr="009B10BD" w:rsidRDefault="009B10BD">
      <w:pPr>
        <w:pStyle w:val="Testonotaapidipagina"/>
        <w:rPr>
          <w:rFonts w:ascii="Times New Roman" w:hAnsi="Times New Roman" w:cs="Times New Roman"/>
          <w:lang w:val="it-IT"/>
        </w:rPr>
      </w:pPr>
      <w:r w:rsidRPr="009B10BD">
        <w:rPr>
          <w:rStyle w:val="Rimandonotaapidipagina"/>
          <w:rFonts w:ascii="Times New Roman" w:hAnsi="Times New Roman" w:cs="Times New Roman"/>
        </w:rPr>
        <w:footnoteRef/>
      </w:r>
      <w:r w:rsidRPr="009B10BD">
        <w:rPr>
          <w:rFonts w:ascii="Times New Roman" w:hAnsi="Times New Roman" w:cs="Times New Roman"/>
          <w:lang w:val="it-IT"/>
        </w:rPr>
        <w:t xml:space="preserve"> </w:t>
      </w:r>
      <w:r w:rsidR="00A95FC0">
        <w:rPr>
          <w:rFonts w:ascii="Times New Roman" w:hAnsi="Times New Roman" w:cs="Times New Roman"/>
          <w:lang w:val="it-IT"/>
        </w:rPr>
        <w:t>Anche il recente impulso dato alla promozione de</w:t>
      </w:r>
      <w:r w:rsidRPr="009B10BD">
        <w:rPr>
          <w:rFonts w:ascii="Times New Roman" w:hAnsi="Times New Roman" w:cs="Times New Roman"/>
          <w:lang w:val="it-IT"/>
        </w:rPr>
        <w:t xml:space="preserve">lle comunità energetiche, </w:t>
      </w:r>
      <w:r w:rsidR="00A95FC0">
        <w:rPr>
          <w:rFonts w:ascii="Times New Roman" w:hAnsi="Times New Roman" w:cs="Times New Roman"/>
          <w:lang w:val="it-IT"/>
        </w:rPr>
        <w:t>a fronte delle regole che prevedono che lo scambio energetico</w:t>
      </w:r>
      <w:r w:rsidRPr="009B10BD">
        <w:rPr>
          <w:rFonts w:ascii="Times New Roman" w:hAnsi="Times New Roman" w:cs="Times New Roman"/>
          <w:lang w:val="it-IT"/>
        </w:rPr>
        <w:t xml:space="preserve"> fra i membri delle comunità </w:t>
      </w:r>
      <w:r w:rsidR="00A95FC0">
        <w:rPr>
          <w:rFonts w:ascii="Times New Roman" w:hAnsi="Times New Roman" w:cs="Times New Roman"/>
          <w:lang w:val="it-IT"/>
        </w:rPr>
        <w:t xml:space="preserve">debba comunque passare </w:t>
      </w:r>
      <w:r w:rsidRPr="009B10BD">
        <w:rPr>
          <w:rFonts w:ascii="Times New Roman" w:hAnsi="Times New Roman" w:cs="Times New Roman"/>
          <w:lang w:val="it-IT"/>
        </w:rPr>
        <w:t xml:space="preserve">attraverso Enel, ad esempio, </w:t>
      </w:r>
      <w:r w:rsidR="00A95FC0">
        <w:rPr>
          <w:rFonts w:ascii="Times New Roman" w:hAnsi="Times New Roman" w:cs="Times New Roman"/>
          <w:lang w:val="it-IT"/>
        </w:rPr>
        <w:t>riduce</w:t>
      </w:r>
      <w:r>
        <w:rPr>
          <w:rFonts w:ascii="Times New Roman" w:hAnsi="Times New Roman" w:cs="Times New Roman"/>
          <w:lang w:val="it-IT"/>
        </w:rPr>
        <w:t xml:space="preserve"> </w:t>
      </w:r>
      <w:r w:rsidRPr="009B10BD">
        <w:rPr>
          <w:rFonts w:ascii="Times New Roman" w:hAnsi="Times New Roman" w:cs="Times New Roman"/>
          <w:lang w:val="it-IT"/>
        </w:rPr>
        <w:t>la convenienza di queste forme as</w:t>
      </w:r>
      <w:r>
        <w:rPr>
          <w:rFonts w:ascii="Times New Roman" w:hAnsi="Times New Roman" w:cs="Times New Roman"/>
          <w:lang w:val="it-IT"/>
        </w:rPr>
        <w:t>sociate di produzione e consumo, che potrebbero davvero fare la differenza per molte famiglie e persone.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9F9"/>
    <w:rsid w:val="00000144"/>
    <w:rsid w:val="00034229"/>
    <w:rsid w:val="00041D1C"/>
    <w:rsid w:val="000B3DC7"/>
    <w:rsid w:val="000C33E7"/>
    <w:rsid w:val="000C3707"/>
    <w:rsid w:val="00117E50"/>
    <w:rsid w:val="0012111A"/>
    <w:rsid w:val="0014055D"/>
    <w:rsid w:val="00160502"/>
    <w:rsid w:val="00167703"/>
    <w:rsid w:val="00183DCA"/>
    <w:rsid w:val="001A5A69"/>
    <w:rsid w:val="001D2AD2"/>
    <w:rsid w:val="001F7092"/>
    <w:rsid w:val="00303054"/>
    <w:rsid w:val="00315627"/>
    <w:rsid w:val="003747F1"/>
    <w:rsid w:val="003D06DF"/>
    <w:rsid w:val="004178C0"/>
    <w:rsid w:val="0041795D"/>
    <w:rsid w:val="00450857"/>
    <w:rsid w:val="00456C99"/>
    <w:rsid w:val="0046236C"/>
    <w:rsid w:val="00480372"/>
    <w:rsid w:val="0053280A"/>
    <w:rsid w:val="005404D6"/>
    <w:rsid w:val="005A30D7"/>
    <w:rsid w:val="005C277F"/>
    <w:rsid w:val="005C345E"/>
    <w:rsid w:val="006210B2"/>
    <w:rsid w:val="00622EF8"/>
    <w:rsid w:val="00647D45"/>
    <w:rsid w:val="00685EB2"/>
    <w:rsid w:val="006970B4"/>
    <w:rsid w:val="006D1887"/>
    <w:rsid w:val="006E2830"/>
    <w:rsid w:val="00717AAA"/>
    <w:rsid w:val="00725D80"/>
    <w:rsid w:val="00752B5B"/>
    <w:rsid w:val="0076760D"/>
    <w:rsid w:val="00791729"/>
    <w:rsid w:val="007B6761"/>
    <w:rsid w:val="007C6647"/>
    <w:rsid w:val="007E186B"/>
    <w:rsid w:val="007E43C7"/>
    <w:rsid w:val="0081180F"/>
    <w:rsid w:val="00836B76"/>
    <w:rsid w:val="008965E4"/>
    <w:rsid w:val="008D1C90"/>
    <w:rsid w:val="008D2B68"/>
    <w:rsid w:val="008D4CCD"/>
    <w:rsid w:val="008E17E3"/>
    <w:rsid w:val="008E54D0"/>
    <w:rsid w:val="009064F9"/>
    <w:rsid w:val="00943DBF"/>
    <w:rsid w:val="0094754B"/>
    <w:rsid w:val="009560B1"/>
    <w:rsid w:val="009647B5"/>
    <w:rsid w:val="00982E47"/>
    <w:rsid w:val="009B10BD"/>
    <w:rsid w:val="00A12C54"/>
    <w:rsid w:val="00A24064"/>
    <w:rsid w:val="00A32C62"/>
    <w:rsid w:val="00A77F62"/>
    <w:rsid w:val="00A845CE"/>
    <w:rsid w:val="00A95FC0"/>
    <w:rsid w:val="00A97308"/>
    <w:rsid w:val="00B04CCF"/>
    <w:rsid w:val="00BA0782"/>
    <w:rsid w:val="00BA7C61"/>
    <w:rsid w:val="00BD4FA3"/>
    <w:rsid w:val="00BE3FDF"/>
    <w:rsid w:val="00BF0AB7"/>
    <w:rsid w:val="00BF1286"/>
    <w:rsid w:val="00C407A7"/>
    <w:rsid w:val="00C45A2B"/>
    <w:rsid w:val="00C7121B"/>
    <w:rsid w:val="00CA14AD"/>
    <w:rsid w:val="00CB398F"/>
    <w:rsid w:val="00CE4D0C"/>
    <w:rsid w:val="00CF6097"/>
    <w:rsid w:val="00D24C40"/>
    <w:rsid w:val="00D70214"/>
    <w:rsid w:val="00D80FFD"/>
    <w:rsid w:val="00DA1E35"/>
    <w:rsid w:val="00DC1B09"/>
    <w:rsid w:val="00DC62F7"/>
    <w:rsid w:val="00DE49F9"/>
    <w:rsid w:val="00E537DE"/>
    <w:rsid w:val="00E555C8"/>
    <w:rsid w:val="00E7583A"/>
    <w:rsid w:val="00EB44DF"/>
    <w:rsid w:val="00EB49BC"/>
    <w:rsid w:val="00EE0F59"/>
    <w:rsid w:val="00EE75D1"/>
    <w:rsid w:val="00F037EF"/>
    <w:rsid w:val="00FC0A4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2AAE3C-814C-4E02-8C04-706C06FB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46236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6236C"/>
    <w:rPr>
      <w:sz w:val="20"/>
      <w:szCs w:val="20"/>
    </w:rPr>
  </w:style>
  <w:style w:type="character" w:styleId="Rimandonotaapidipagina">
    <w:name w:val="footnote reference"/>
    <w:basedOn w:val="Carpredefinitoparagrafo"/>
    <w:uiPriority w:val="99"/>
    <w:semiHidden/>
    <w:unhideWhenUsed/>
    <w:rsid w:val="0046236C"/>
    <w:rPr>
      <w:vertAlign w:val="superscript"/>
    </w:rPr>
  </w:style>
  <w:style w:type="character" w:styleId="Collegamentoipertestuale">
    <w:name w:val="Hyperlink"/>
    <w:basedOn w:val="Carpredefinitoparagrafo"/>
    <w:uiPriority w:val="99"/>
    <w:unhideWhenUsed/>
    <w:rsid w:val="004178C0"/>
    <w:rPr>
      <w:color w:val="0563C1" w:themeColor="hyperlink"/>
      <w:u w:val="single"/>
    </w:rPr>
  </w:style>
  <w:style w:type="character" w:styleId="Rimandocommento">
    <w:name w:val="annotation reference"/>
    <w:basedOn w:val="Carpredefinitoparagrafo"/>
    <w:uiPriority w:val="99"/>
    <w:semiHidden/>
    <w:unhideWhenUsed/>
    <w:rsid w:val="00A24064"/>
    <w:rPr>
      <w:sz w:val="16"/>
      <w:szCs w:val="16"/>
    </w:rPr>
  </w:style>
  <w:style w:type="paragraph" w:styleId="Testocommento">
    <w:name w:val="annotation text"/>
    <w:basedOn w:val="Normale"/>
    <w:link w:val="TestocommentoCarattere"/>
    <w:uiPriority w:val="99"/>
    <w:semiHidden/>
    <w:unhideWhenUsed/>
    <w:rsid w:val="00A2406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24064"/>
    <w:rPr>
      <w:sz w:val="20"/>
      <w:szCs w:val="20"/>
    </w:rPr>
  </w:style>
  <w:style w:type="paragraph" w:styleId="Soggettocommento">
    <w:name w:val="annotation subject"/>
    <w:basedOn w:val="Testocommento"/>
    <w:next w:val="Testocommento"/>
    <w:link w:val="SoggettocommentoCarattere"/>
    <w:uiPriority w:val="99"/>
    <w:semiHidden/>
    <w:unhideWhenUsed/>
    <w:rsid w:val="00A24064"/>
    <w:rPr>
      <w:b/>
      <w:bCs/>
    </w:rPr>
  </w:style>
  <w:style w:type="character" w:customStyle="1" w:styleId="SoggettocommentoCarattere">
    <w:name w:val="Soggetto commento Carattere"/>
    <w:basedOn w:val="TestocommentoCarattere"/>
    <w:link w:val="Soggettocommento"/>
    <w:uiPriority w:val="99"/>
    <w:semiHidden/>
    <w:rsid w:val="00A24064"/>
    <w:rPr>
      <w:b/>
      <w:bCs/>
      <w:sz w:val="20"/>
      <w:szCs w:val="20"/>
    </w:rPr>
  </w:style>
  <w:style w:type="paragraph" w:styleId="Testofumetto">
    <w:name w:val="Balloon Text"/>
    <w:basedOn w:val="Normale"/>
    <w:link w:val="TestofumettoCarattere"/>
    <w:uiPriority w:val="99"/>
    <w:semiHidden/>
    <w:unhideWhenUsed/>
    <w:rsid w:val="00A2406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240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italiadomani.gov.it/it/strumenti/documenti/archivio-documenti.html?orderby=%40jcr%3Acontent%2Fdate&amp;sort=desc&amp;category=Raggiungimento%20di%20Milestone%20e%20Target" TargetMode="External"/><Relationship Id="rId1" Type="http://schemas.openxmlformats.org/officeDocument/2006/relationships/hyperlink" Target="https://italiadomani.gov.it/it/Interventi/dnsh.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3AAEA-1659-47FD-B3E2-83FC2E4FE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6</Pages>
  <Words>2693</Words>
  <Characters>15890</Characters>
  <Application>Microsoft Office Word</Application>
  <DocSecurity>0</DocSecurity>
  <Lines>201</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Marson</dc:creator>
  <cp:keywords/>
  <dc:description/>
  <cp:lastModifiedBy>Anna Marson</cp:lastModifiedBy>
  <cp:revision>58</cp:revision>
  <dcterms:created xsi:type="dcterms:W3CDTF">2022-03-18T15:20:00Z</dcterms:created>
  <dcterms:modified xsi:type="dcterms:W3CDTF">2022-04-26T09:47:00Z</dcterms:modified>
</cp:coreProperties>
</file>